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636AD" w14:textId="77777777" w:rsidR="003259BF" w:rsidRPr="00B2332F" w:rsidRDefault="003259BF">
      <w:pPr>
        <w:spacing w:after="160" w:line="259" w:lineRule="auto"/>
        <w:ind w:left="-567" w:right="-591"/>
        <w:jc w:val="center"/>
        <w:rPr>
          <w:rFonts w:ascii="Tw Cen MT" w:eastAsia="Twentieth Century" w:hAnsi="Tw Cen MT" w:cs="Twentieth Century"/>
        </w:rPr>
      </w:pPr>
    </w:p>
    <w:p w14:paraId="49FC4751" w14:textId="77777777" w:rsidR="00B2332F" w:rsidRPr="00B2332F" w:rsidRDefault="00976025" w:rsidP="00B2332F">
      <w:pPr>
        <w:spacing w:after="160" w:line="259" w:lineRule="auto"/>
        <w:jc w:val="center"/>
        <w:rPr>
          <w:rFonts w:ascii="Tw Cen MT" w:eastAsia="Twentieth Century" w:hAnsi="Tw Cen MT" w:cs="Twentieth Century"/>
          <w:b/>
          <w:color w:val="00000A"/>
          <w:szCs w:val="28"/>
        </w:rPr>
      </w:pPr>
      <w:r w:rsidRPr="00B2332F">
        <w:rPr>
          <w:rFonts w:ascii="Tw Cen MT" w:eastAsia="Twentieth Century" w:hAnsi="Tw Cen MT" w:cs="Twentieth Century"/>
          <w:noProof/>
        </w:rPr>
        <w:drawing>
          <wp:inline distT="0" distB="0" distL="114300" distR="114300" wp14:anchorId="11729D34" wp14:editId="75057DD9">
            <wp:extent cx="2648585" cy="104140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48585" cy="1041400"/>
                    </a:xfrm>
                    <a:prstGeom prst="rect">
                      <a:avLst/>
                    </a:prstGeom>
                    <a:ln/>
                  </pic:spPr>
                </pic:pic>
              </a:graphicData>
            </a:graphic>
          </wp:inline>
        </w:drawing>
      </w:r>
    </w:p>
    <w:p w14:paraId="6E48B84D" w14:textId="77777777" w:rsidR="00976025" w:rsidRDefault="00976025" w:rsidP="00B2332F">
      <w:pPr>
        <w:spacing w:after="160" w:line="259" w:lineRule="auto"/>
        <w:jc w:val="center"/>
        <w:rPr>
          <w:rFonts w:ascii="Tw Cen MT" w:eastAsia="Twentieth Century" w:hAnsi="Tw Cen MT" w:cs="Twentieth Century"/>
          <w:b/>
          <w:color w:val="00000A"/>
          <w:szCs w:val="28"/>
        </w:rPr>
      </w:pPr>
    </w:p>
    <w:p w14:paraId="76D365EB" w14:textId="77777777" w:rsidR="00EA303B" w:rsidRDefault="00EA303B" w:rsidP="00B2332F">
      <w:pPr>
        <w:spacing w:after="160" w:line="259" w:lineRule="auto"/>
        <w:jc w:val="center"/>
        <w:rPr>
          <w:rFonts w:ascii="Tw Cen MT" w:eastAsia="Twentieth Century" w:hAnsi="Tw Cen MT" w:cs="Twentieth Century"/>
          <w:b/>
          <w:color w:val="00000A"/>
          <w:szCs w:val="28"/>
        </w:rPr>
      </w:pPr>
    </w:p>
    <w:p w14:paraId="26F9E3A1" w14:textId="77777777" w:rsidR="00FE52AE" w:rsidRDefault="00FE52AE" w:rsidP="00B2332F">
      <w:pPr>
        <w:spacing w:after="160" w:line="259" w:lineRule="auto"/>
        <w:jc w:val="center"/>
        <w:rPr>
          <w:rFonts w:ascii="Tw Cen MT" w:eastAsia="Twentieth Century" w:hAnsi="Tw Cen MT" w:cs="Twentieth Century"/>
          <w:b/>
          <w:color w:val="00000A"/>
          <w:szCs w:val="28"/>
        </w:rPr>
      </w:pPr>
    </w:p>
    <w:p w14:paraId="5B9E69AF" w14:textId="77777777" w:rsidR="00976025" w:rsidRDefault="00976025" w:rsidP="00976025">
      <w:pPr>
        <w:spacing w:after="160" w:line="259" w:lineRule="auto"/>
        <w:jc w:val="center"/>
        <w:rPr>
          <w:rFonts w:ascii="Tw Cen MT" w:eastAsia="Twentieth Century" w:hAnsi="Tw Cen MT" w:cs="Twentieth Century"/>
          <w:b/>
          <w:color w:val="00000A"/>
          <w:szCs w:val="28"/>
        </w:rPr>
      </w:pPr>
      <w:r>
        <w:rPr>
          <w:rFonts w:ascii="Tw Cen MT" w:eastAsia="Twentieth Century" w:hAnsi="Tw Cen MT" w:cs="Twentieth Century"/>
          <w:b/>
          <w:color w:val="00000A"/>
          <w:szCs w:val="28"/>
        </w:rPr>
        <w:t>PROGRAMME TH</w:t>
      </w:r>
      <w:r w:rsidR="001B77F5">
        <w:rPr>
          <w:rFonts w:ascii="Tw Cen MT" w:eastAsia="Twentieth Century" w:hAnsi="Tw Cen MT" w:cs="Twentieth Century"/>
          <w:b/>
          <w:color w:val="00000A"/>
          <w:szCs w:val="28"/>
        </w:rPr>
        <w:t>É</w:t>
      </w:r>
      <w:r>
        <w:rPr>
          <w:rFonts w:ascii="Tw Cen MT" w:eastAsia="Twentieth Century" w:hAnsi="Tw Cen MT" w:cs="Twentieth Century"/>
          <w:b/>
          <w:color w:val="00000A"/>
          <w:szCs w:val="28"/>
        </w:rPr>
        <w:t xml:space="preserve">MATIQUE </w:t>
      </w:r>
    </w:p>
    <w:p w14:paraId="67494260" w14:textId="77777777" w:rsidR="00B2332F" w:rsidRPr="00B2332F" w:rsidRDefault="00976025" w:rsidP="00976025">
      <w:pPr>
        <w:spacing w:after="160" w:line="259" w:lineRule="auto"/>
        <w:jc w:val="center"/>
        <w:rPr>
          <w:rFonts w:ascii="Tw Cen MT" w:eastAsia="Twentieth Century" w:hAnsi="Tw Cen MT" w:cs="Twentieth Century"/>
          <w:color w:val="00000A"/>
          <w:szCs w:val="28"/>
        </w:rPr>
      </w:pPr>
      <w:r>
        <w:rPr>
          <w:rFonts w:ascii="Tw Cen MT" w:eastAsia="Twentieth Century" w:hAnsi="Tw Cen MT" w:cs="Twentieth Century"/>
          <w:b/>
          <w:color w:val="00000A"/>
          <w:szCs w:val="28"/>
        </w:rPr>
        <w:t xml:space="preserve">DE LA </w:t>
      </w:r>
      <w:r w:rsidRPr="00B2332F">
        <w:rPr>
          <w:rFonts w:ascii="Tw Cen MT" w:eastAsia="Twentieth Century" w:hAnsi="Tw Cen MT" w:cs="Twentieth Century"/>
          <w:b/>
          <w:color w:val="00000A"/>
          <w:szCs w:val="28"/>
        </w:rPr>
        <w:t>GRADUATE SCHOOL UGA (GS@UGA)</w:t>
      </w:r>
      <w:r w:rsidRPr="00976025">
        <w:rPr>
          <w:rFonts w:ascii="Tw Cen MT" w:eastAsia="Twentieth Century" w:hAnsi="Tw Cen MT" w:cs="Twentieth Century"/>
          <w:noProof/>
        </w:rPr>
        <w:t xml:space="preserve"> </w:t>
      </w:r>
      <w:r w:rsidR="00B2332F" w:rsidRPr="00B2332F">
        <w:rPr>
          <w:rFonts w:ascii="Tw Cen MT" w:hAnsi="Tw Cen MT"/>
          <w:noProof/>
          <w:sz w:val="22"/>
          <w:szCs w:val="28"/>
        </w:rPr>
        <mc:AlternateContent>
          <mc:Choice Requires="wps">
            <w:drawing>
              <wp:anchor distT="0" distB="0" distL="114300" distR="114300" simplePos="0" relativeHeight="251659264" behindDoc="0" locked="0" layoutInCell="1" hidden="0" allowOverlap="1" wp14:anchorId="6EB9E33E" wp14:editId="6C4FB3A3">
                <wp:simplePos x="0" y="0"/>
                <wp:positionH relativeFrom="column">
                  <wp:posOffset>2108200</wp:posOffset>
                </wp:positionH>
                <wp:positionV relativeFrom="paragraph">
                  <wp:posOffset>6794500</wp:posOffset>
                </wp:positionV>
                <wp:extent cx="147955" cy="161925"/>
                <wp:effectExtent l="0" t="0" r="0" b="0"/>
                <wp:wrapNone/>
                <wp:docPr id="1" name="Ellipse 1"/>
                <wp:cNvGraphicFramePr/>
                <a:graphic xmlns:a="http://schemas.openxmlformats.org/drawingml/2006/main">
                  <a:graphicData uri="http://schemas.microsoft.com/office/word/2010/wordprocessingShape">
                    <wps:wsp>
                      <wps:cNvSpPr/>
                      <wps:spPr>
                        <a:xfrm>
                          <a:off x="5276785" y="3703800"/>
                          <a:ext cx="138430" cy="152400"/>
                        </a:xfrm>
                        <a:prstGeom prst="ellipse">
                          <a:avLst/>
                        </a:prstGeom>
                        <a:solidFill>
                          <a:srgbClr val="FFFFFF"/>
                        </a:solidFill>
                        <a:ln w="9525" cap="flat" cmpd="sng">
                          <a:solidFill>
                            <a:srgbClr val="FFFFFF"/>
                          </a:solidFill>
                          <a:prstDash val="solid"/>
                          <a:miter lim="800000"/>
                          <a:headEnd type="none" w="sm" len="sm"/>
                          <a:tailEnd type="none" w="sm" len="sm"/>
                        </a:ln>
                      </wps:spPr>
                      <wps:txbx>
                        <w:txbxContent>
                          <w:p w14:paraId="7B78A729" w14:textId="77777777" w:rsidR="00E83529" w:rsidRDefault="00E83529" w:rsidP="00B2332F">
                            <w:pPr>
                              <w:textDirection w:val="btLr"/>
                            </w:pPr>
                          </w:p>
                        </w:txbxContent>
                      </wps:txbx>
                      <wps:bodyPr spcFirstLastPara="1" wrap="square" lIns="91425" tIns="91425" rIns="91425" bIns="91425" anchor="ctr" anchorCtr="0">
                        <a:noAutofit/>
                      </wps:bodyPr>
                    </wps:wsp>
                  </a:graphicData>
                </a:graphic>
              </wp:anchor>
            </w:drawing>
          </mc:Choice>
          <mc:Fallback>
            <w:pict>
              <v:oval w14:anchorId="6EB9E33E" id="Ellipse 1" o:spid="_x0000_s1026" style="position:absolute;left:0;text-align:left;margin-left:166pt;margin-top:535pt;width:11.6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" strokecolor="white">
                <v:stroke startarrowwidth="narrow" startarrowlength="short" endarrowwidth="narrow" endarrowlength="short" joinstyle="miter"/>
                <v:textbox inset="2.53958mm,2.53958mm,2.53958mm,2.53958mm">
                  <w:txbxContent>
                    <w:p w14:paraId="7B78A729" w14:textId="77777777" w:rsidR="00E83529" w:rsidRDefault="00E83529" w:rsidP="00B2332F">
                      <w:pPr>
                        <w:textDirection w:val="btLr"/>
                      </w:pPr>
                    </w:p>
                  </w:txbxContent>
                </v:textbox>
              </v:oval>
            </w:pict>
          </mc:Fallback>
        </mc:AlternateContent>
      </w:r>
    </w:p>
    <w:p w14:paraId="00845AFC" w14:textId="77777777" w:rsidR="00B2332F" w:rsidRPr="0087155D" w:rsidRDefault="00B2332F">
      <w:pPr>
        <w:spacing w:after="160" w:line="259" w:lineRule="auto"/>
        <w:jc w:val="center"/>
        <w:rPr>
          <w:rFonts w:ascii="Tw Cen MT" w:eastAsia="Twentieth Century" w:hAnsi="Tw Cen MT" w:cs="Twentieth Century"/>
          <w:color w:val="00000A"/>
          <w:sz w:val="20"/>
          <w:szCs w:val="32"/>
        </w:rPr>
      </w:pPr>
    </w:p>
    <w:p w14:paraId="70A31D8E" w14:textId="77777777" w:rsidR="003259BF" w:rsidRPr="00B2332F" w:rsidRDefault="006A4F20">
      <w:pPr>
        <w:spacing w:after="160" w:line="259" w:lineRule="auto"/>
        <w:jc w:val="center"/>
        <w:rPr>
          <w:rFonts w:ascii="Tw Cen MT" w:eastAsia="Twentieth Century" w:hAnsi="Tw Cen MT" w:cs="Twentieth Century"/>
          <w:color w:val="00000A"/>
        </w:rPr>
      </w:pPr>
      <w:r w:rsidRPr="00B2332F">
        <w:rPr>
          <w:rFonts w:ascii="Tw Cen MT" w:eastAsia="Twentieth Century" w:hAnsi="Tw Cen MT" w:cs="Twentieth Century"/>
          <w:b/>
          <w:color w:val="00000A"/>
        </w:rPr>
        <w:t xml:space="preserve">LIVRET </w:t>
      </w:r>
      <w:r w:rsidR="001B77F5">
        <w:rPr>
          <w:rFonts w:ascii="Tw Cen MT" w:eastAsia="Twentieth Century" w:hAnsi="Tw Cen MT" w:cs="Twentieth Century"/>
          <w:b/>
          <w:color w:val="00000A"/>
        </w:rPr>
        <w:t>É</w:t>
      </w:r>
      <w:r w:rsidRPr="00B2332F">
        <w:rPr>
          <w:rFonts w:ascii="Tw Cen MT" w:eastAsia="Twentieth Century" w:hAnsi="Tw Cen MT" w:cs="Twentieth Century"/>
          <w:b/>
          <w:color w:val="00000A"/>
        </w:rPr>
        <w:t>TUDIANT M1 2021/2022</w:t>
      </w:r>
    </w:p>
    <w:p w14:paraId="3CB1D0A4" w14:textId="77777777" w:rsidR="003259BF" w:rsidRPr="00B2332F" w:rsidRDefault="003259BF">
      <w:pPr>
        <w:rPr>
          <w:rFonts w:ascii="Tw Cen MT" w:eastAsia="Twentieth Century" w:hAnsi="Tw Cen MT" w:cs="Twentieth Century"/>
          <w:color w:val="00000A"/>
          <w:sz w:val="20"/>
          <w:szCs w:val="20"/>
        </w:rPr>
      </w:pPr>
    </w:p>
    <w:p w14:paraId="0C9DF2EE" w14:textId="77777777" w:rsidR="00EA303B" w:rsidRDefault="00EA303B">
      <w:pPr>
        <w:jc w:val="both"/>
        <w:rPr>
          <w:rFonts w:ascii="Tw Cen MT" w:eastAsia="Twentieth Century" w:hAnsi="Tw Cen MT" w:cs="Twentieth Century"/>
          <w:b/>
          <w:color w:val="00000A"/>
          <w:sz w:val="22"/>
          <w:szCs w:val="20"/>
          <w:highlight w:val="white"/>
        </w:rPr>
      </w:pPr>
    </w:p>
    <w:p w14:paraId="227D55A7" w14:textId="77777777" w:rsidR="00EA303B" w:rsidRDefault="00EA303B">
      <w:pPr>
        <w:jc w:val="both"/>
        <w:rPr>
          <w:rFonts w:ascii="Tw Cen MT" w:eastAsia="Twentieth Century" w:hAnsi="Tw Cen MT" w:cs="Twentieth Century"/>
          <w:b/>
          <w:color w:val="00000A"/>
          <w:sz w:val="22"/>
          <w:szCs w:val="20"/>
          <w:highlight w:val="white"/>
        </w:rPr>
      </w:pPr>
    </w:p>
    <w:p w14:paraId="3D4B9C31" w14:textId="77777777" w:rsidR="00EA303B" w:rsidRDefault="00EA303B">
      <w:pPr>
        <w:jc w:val="both"/>
        <w:rPr>
          <w:rFonts w:ascii="Tw Cen MT" w:eastAsia="Twentieth Century" w:hAnsi="Tw Cen MT" w:cs="Twentieth Century"/>
          <w:b/>
          <w:color w:val="00000A"/>
          <w:sz w:val="22"/>
          <w:szCs w:val="20"/>
          <w:highlight w:val="white"/>
        </w:rPr>
      </w:pPr>
    </w:p>
    <w:p w14:paraId="18B3EA4E" w14:textId="77777777" w:rsidR="00FE52AE" w:rsidRDefault="00FE52AE">
      <w:pPr>
        <w:jc w:val="both"/>
        <w:rPr>
          <w:rFonts w:ascii="Tw Cen MT" w:eastAsia="Twentieth Century" w:hAnsi="Tw Cen MT" w:cs="Twentieth Century"/>
          <w:b/>
          <w:color w:val="00000A"/>
          <w:sz w:val="22"/>
          <w:szCs w:val="20"/>
          <w:highlight w:val="white"/>
        </w:rPr>
      </w:pPr>
    </w:p>
    <w:p w14:paraId="49307865" w14:textId="77777777" w:rsidR="00EA303B" w:rsidRDefault="00EA303B">
      <w:pPr>
        <w:jc w:val="both"/>
        <w:rPr>
          <w:rFonts w:ascii="Tw Cen MT" w:eastAsia="Twentieth Century" w:hAnsi="Tw Cen MT" w:cs="Twentieth Century"/>
          <w:b/>
          <w:color w:val="00000A"/>
          <w:sz w:val="22"/>
          <w:szCs w:val="20"/>
          <w:highlight w:val="white"/>
        </w:rPr>
      </w:pPr>
    </w:p>
    <w:p w14:paraId="63878E29" w14:textId="77777777" w:rsidR="003259BF" w:rsidRDefault="00B2332F">
      <w:pPr>
        <w:jc w:val="both"/>
        <w:rPr>
          <w:rFonts w:ascii="Tw Cen MT" w:eastAsia="Twentieth Century" w:hAnsi="Tw Cen MT" w:cs="Twentieth Century"/>
          <w:b/>
          <w:color w:val="00000A"/>
          <w:sz w:val="22"/>
          <w:szCs w:val="20"/>
          <w:highlight w:val="white"/>
        </w:rPr>
      </w:pPr>
      <w:r w:rsidRPr="00851372">
        <w:rPr>
          <w:rFonts w:ascii="Tw Cen MT" w:eastAsia="Twentieth Century" w:hAnsi="Tw Cen MT" w:cs="Twentieth Century"/>
          <w:b/>
          <w:color w:val="00000A"/>
          <w:sz w:val="22"/>
          <w:szCs w:val="20"/>
          <w:highlight w:val="white"/>
        </w:rPr>
        <w:t>E</w:t>
      </w:r>
      <w:r w:rsidR="006A4F20" w:rsidRPr="00851372">
        <w:rPr>
          <w:rFonts w:ascii="Tw Cen MT" w:eastAsia="Twentieth Century" w:hAnsi="Tw Cen MT" w:cs="Twentieth Century"/>
          <w:b/>
          <w:color w:val="00000A"/>
          <w:sz w:val="22"/>
          <w:szCs w:val="20"/>
          <w:highlight w:val="white"/>
        </w:rPr>
        <w:t>n partenariat avec</w:t>
      </w:r>
      <w:r w:rsidRPr="00851372">
        <w:rPr>
          <w:rFonts w:ascii="Tw Cen MT" w:eastAsia="Twentieth Century" w:hAnsi="Tw Cen MT" w:cs="Twentieth Century"/>
          <w:b/>
          <w:color w:val="00000A"/>
          <w:sz w:val="22"/>
          <w:szCs w:val="20"/>
          <w:highlight w:val="white"/>
        </w:rPr>
        <w:t> </w:t>
      </w:r>
      <w:bookmarkStart w:id="0" w:name="_gjdgxs" w:colFirst="0" w:colLast="0"/>
      <w:bookmarkEnd w:id="0"/>
      <w:r w:rsidRPr="00851372">
        <w:rPr>
          <w:rFonts w:ascii="Tw Cen MT" w:eastAsia="Twentieth Century" w:hAnsi="Tw Cen MT" w:cs="Twentieth Century"/>
          <w:b/>
          <w:color w:val="00000A"/>
          <w:sz w:val="22"/>
          <w:szCs w:val="20"/>
          <w:highlight w:val="white"/>
        </w:rPr>
        <w:t>:</w:t>
      </w:r>
    </w:p>
    <w:p w14:paraId="6265A212" w14:textId="77777777" w:rsidR="00851372" w:rsidRPr="00851372" w:rsidRDefault="00851372">
      <w:pPr>
        <w:jc w:val="both"/>
        <w:rPr>
          <w:rFonts w:ascii="Tw Cen MT" w:eastAsia="Twentieth Century" w:hAnsi="Tw Cen MT" w:cs="Twentieth Century"/>
          <w:color w:val="00000A"/>
          <w:sz w:val="22"/>
          <w:szCs w:val="20"/>
          <w:highlight w:val="white"/>
        </w:rPr>
      </w:pPr>
    </w:p>
    <w:p w14:paraId="70076AF2" w14:textId="77777777" w:rsidR="003259BF" w:rsidRPr="00B2332F" w:rsidRDefault="006A4F20">
      <w:pPr>
        <w:pBdr>
          <w:top w:val="nil"/>
          <w:left w:val="nil"/>
          <w:bottom w:val="nil"/>
          <w:right w:val="nil"/>
          <w:between w:val="nil"/>
        </w:pBdr>
        <w:jc w:val="center"/>
        <w:rPr>
          <w:rFonts w:ascii="Tw Cen MT" w:eastAsia="Twentieth Century" w:hAnsi="Tw Cen MT" w:cs="Twentieth Century"/>
          <w:color w:val="000000"/>
        </w:rPr>
      </w:pPr>
      <w:r w:rsidRPr="00B2332F">
        <w:rPr>
          <w:rFonts w:ascii="Tw Cen MT" w:eastAsia="Twentieth Century" w:hAnsi="Tw Cen MT" w:cs="Twentieth Century"/>
          <w:noProof/>
          <w:color w:val="000000"/>
        </w:rPr>
        <w:drawing>
          <wp:inline distT="0" distB="0" distL="114300" distR="114300" wp14:anchorId="48AB66A1" wp14:editId="728D1669">
            <wp:extent cx="431165" cy="288290"/>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431165" cy="288290"/>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29A1B7E0" wp14:editId="3C17DE6C">
            <wp:extent cx="285750" cy="28511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5750" cy="285115"/>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7ABCAB19" wp14:editId="32FCE46E">
            <wp:extent cx="676910" cy="285750"/>
            <wp:effectExtent l="0" t="0" r="0" b="0"/>
            <wp:docPr id="5" name="image10.png" descr="Une image contenant texte, s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0.png" descr="Une image contenant texte, signe&#10;&#10;Description générée automatiquement"/>
                    <pic:cNvPicPr preferRelativeResize="0"/>
                  </pic:nvPicPr>
                  <pic:blipFill>
                    <a:blip r:embed="rId11"/>
                    <a:srcRect/>
                    <a:stretch>
                      <a:fillRect/>
                    </a:stretch>
                  </pic:blipFill>
                  <pic:spPr>
                    <a:xfrm>
                      <a:off x="0" y="0"/>
                      <a:ext cx="676910" cy="285750"/>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2AD41DAA" wp14:editId="2682C419">
            <wp:extent cx="1842770" cy="286385"/>
            <wp:effectExtent l="0" t="0" r="0" b="0"/>
            <wp:docPr id="8" name="image7.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7.jpg" descr="Une image contenant texte&#10;&#10;Description générée automatiquement"/>
                    <pic:cNvPicPr preferRelativeResize="0"/>
                  </pic:nvPicPr>
                  <pic:blipFill>
                    <a:blip r:embed="rId12"/>
                    <a:srcRect/>
                    <a:stretch>
                      <a:fillRect/>
                    </a:stretch>
                  </pic:blipFill>
                  <pic:spPr>
                    <a:xfrm>
                      <a:off x="0" y="0"/>
                      <a:ext cx="1842770" cy="286385"/>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01A9B58C" wp14:editId="66A673C1">
            <wp:extent cx="271145" cy="286385"/>
            <wp:effectExtent l="0" t="0" r="0" b="0"/>
            <wp:docPr id="7" name="image1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texte&#10;&#10;Description générée automatiquement"/>
                    <pic:cNvPicPr preferRelativeResize="0"/>
                  </pic:nvPicPr>
                  <pic:blipFill>
                    <a:blip r:embed="rId13"/>
                    <a:srcRect/>
                    <a:stretch>
                      <a:fillRect/>
                    </a:stretch>
                  </pic:blipFill>
                  <pic:spPr>
                    <a:xfrm>
                      <a:off x="0" y="0"/>
                      <a:ext cx="271145" cy="286385"/>
                    </a:xfrm>
                    <a:prstGeom prst="rect">
                      <a:avLst/>
                    </a:prstGeom>
                    <a:ln/>
                  </pic:spPr>
                </pic:pic>
              </a:graphicData>
            </a:graphic>
          </wp:inline>
        </w:drawing>
      </w:r>
    </w:p>
    <w:p w14:paraId="679EC105" w14:textId="77777777" w:rsidR="003259BF" w:rsidRPr="00B2332F" w:rsidRDefault="003259BF">
      <w:pPr>
        <w:pBdr>
          <w:top w:val="nil"/>
          <w:left w:val="nil"/>
          <w:bottom w:val="nil"/>
          <w:right w:val="nil"/>
          <w:between w:val="nil"/>
        </w:pBdr>
        <w:jc w:val="center"/>
        <w:rPr>
          <w:rFonts w:ascii="Tw Cen MT" w:eastAsia="Twentieth Century" w:hAnsi="Tw Cen MT" w:cs="Twentieth Century"/>
          <w:color w:val="000000"/>
        </w:rPr>
      </w:pPr>
    </w:p>
    <w:p w14:paraId="505FC770" w14:textId="77777777" w:rsidR="003259BF" w:rsidRPr="00B2332F" w:rsidRDefault="006A4F20">
      <w:pPr>
        <w:pBdr>
          <w:top w:val="nil"/>
          <w:left w:val="nil"/>
          <w:bottom w:val="nil"/>
          <w:right w:val="nil"/>
          <w:between w:val="nil"/>
        </w:pBdr>
        <w:jc w:val="center"/>
        <w:rPr>
          <w:rFonts w:ascii="Tw Cen MT" w:eastAsia="Twentieth Century" w:hAnsi="Tw Cen MT" w:cs="Twentieth Century"/>
          <w:color w:val="000000"/>
        </w:rPr>
      </w:pPr>
      <w:r w:rsidRPr="00B2332F">
        <w:rPr>
          <w:rFonts w:ascii="Tw Cen MT" w:eastAsia="Twentieth Century" w:hAnsi="Tw Cen MT" w:cs="Twentieth Century"/>
          <w:noProof/>
          <w:color w:val="000000"/>
        </w:rPr>
        <w:drawing>
          <wp:inline distT="0" distB="0" distL="114300" distR="114300" wp14:anchorId="1AB3A04A" wp14:editId="7818E868">
            <wp:extent cx="709295" cy="28575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709295" cy="285750"/>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6E98E074" wp14:editId="79E7B9F3">
            <wp:extent cx="447040" cy="285750"/>
            <wp:effectExtent l="0" t="0" r="0" b="0"/>
            <wp:docPr id="9"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15"/>
                    <a:srcRect/>
                    <a:stretch>
                      <a:fillRect/>
                    </a:stretch>
                  </pic:blipFill>
                  <pic:spPr>
                    <a:xfrm>
                      <a:off x="0" y="0"/>
                      <a:ext cx="447040" cy="285750"/>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49D58A33" wp14:editId="2023A829">
            <wp:extent cx="596265" cy="286385"/>
            <wp:effectExtent l="0" t="0" r="0" b="0"/>
            <wp:docPr id="1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a:srcRect/>
                    <a:stretch>
                      <a:fillRect/>
                    </a:stretch>
                  </pic:blipFill>
                  <pic:spPr>
                    <a:xfrm>
                      <a:off x="0" y="0"/>
                      <a:ext cx="596265" cy="286385"/>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12F6FA60" wp14:editId="27EFE14F">
            <wp:extent cx="556260" cy="286385"/>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56260" cy="286385"/>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38A36286" wp14:editId="6F078BD0">
            <wp:extent cx="501015" cy="285750"/>
            <wp:effectExtent l="0" t="0" r="0" b="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501015" cy="285750"/>
                    </a:xfrm>
                    <a:prstGeom prst="rect">
                      <a:avLst/>
                    </a:prstGeom>
                    <a:ln/>
                  </pic:spPr>
                </pic:pic>
              </a:graphicData>
            </a:graphic>
          </wp:inline>
        </w:drawing>
      </w:r>
    </w:p>
    <w:p w14:paraId="0572FFBD" w14:textId="77777777" w:rsidR="003259BF" w:rsidRPr="00B2332F" w:rsidRDefault="003259BF">
      <w:pPr>
        <w:pBdr>
          <w:top w:val="nil"/>
          <w:left w:val="nil"/>
          <w:bottom w:val="nil"/>
          <w:right w:val="nil"/>
          <w:between w:val="nil"/>
        </w:pBdr>
        <w:jc w:val="center"/>
        <w:rPr>
          <w:rFonts w:ascii="Tw Cen MT" w:eastAsia="Twentieth Century" w:hAnsi="Tw Cen MT" w:cs="Twentieth Century"/>
          <w:color w:val="000000"/>
        </w:rPr>
      </w:pPr>
    </w:p>
    <w:p w14:paraId="27C9A64A" w14:textId="77777777" w:rsidR="003259BF" w:rsidRDefault="006A4F20">
      <w:pPr>
        <w:pBdr>
          <w:top w:val="nil"/>
          <w:left w:val="nil"/>
          <w:bottom w:val="nil"/>
          <w:right w:val="nil"/>
          <w:between w:val="nil"/>
        </w:pBdr>
        <w:jc w:val="center"/>
        <w:rPr>
          <w:rFonts w:ascii="Tw Cen MT" w:eastAsia="Twentieth Century" w:hAnsi="Tw Cen MT" w:cs="Twentieth Century"/>
          <w:color w:val="000000"/>
        </w:rPr>
      </w:pPr>
      <w:r w:rsidRPr="00B2332F">
        <w:rPr>
          <w:rFonts w:ascii="Tw Cen MT" w:eastAsia="Twentieth Century" w:hAnsi="Tw Cen MT" w:cs="Twentieth Century"/>
          <w:noProof/>
          <w:color w:val="000000"/>
        </w:rPr>
        <w:drawing>
          <wp:inline distT="0" distB="0" distL="114300" distR="114300" wp14:anchorId="0F8BA24D" wp14:editId="7ADE21A3">
            <wp:extent cx="1329055" cy="2863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329055" cy="286385"/>
                    </a:xfrm>
                    <a:prstGeom prst="rect">
                      <a:avLst/>
                    </a:prstGeom>
                    <a:ln/>
                  </pic:spPr>
                </pic:pic>
              </a:graphicData>
            </a:graphic>
          </wp:inline>
        </w:drawing>
      </w:r>
      <w:r w:rsidRPr="00B2332F">
        <w:rPr>
          <w:rFonts w:ascii="Tw Cen MT" w:eastAsia="Twentieth Century" w:hAnsi="Tw Cen MT" w:cs="Twentieth Century"/>
          <w:color w:val="000000"/>
        </w:rPr>
        <w:t xml:space="preserve">     </w:t>
      </w:r>
      <w:r w:rsidRPr="00B2332F">
        <w:rPr>
          <w:rFonts w:ascii="Tw Cen MT" w:eastAsia="Twentieth Century" w:hAnsi="Tw Cen MT" w:cs="Twentieth Century"/>
          <w:noProof/>
          <w:color w:val="000000"/>
        </w:rPr>
        <w:drawing>
          <wp:inline distT="0" distB="0" distL="114300" distR="114300" wp14:anchorId="36BD56DD" wp14:editId="18BA1E73">
            <wp:extent cx="1374775" cy="28575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374775" cy="285750"/>
                    </a:xfrm>
                    <a:prstGeom prst="rect">
                      <a:avLst/>
                    </a:prstGeom>
                    <a:ln/>
                  </pic:spPr>
                </pic:pic>
              </a:graphicData>
            </a:graphic>
          </wp:inline>
        </w:drawing>
      </w:r>
    </w:p>
    <w:p w14:paraId="7DFD3A4C" w14:textId="77777777" w:rsidR="00AA5343" w:rsidRDefault="00AA5343">
      <w:pPr>
        <w:pBdr>
          <w:top w:val="nil"/>
          <w:left w:val="nil"/>
          <w:bottom w:val="nil"/>
          <w:right w:val="nil"/>
          <w:between w:val="nil"/>
        </w:pBdr>
        <w:jc w:val="center"/>
        <w:rPr>
          <w:rFonts w:ascii="Tw Cen MT" w:eastAsia="Twentieth Century" w:hAnsi="Tw Cen MT" w:cs="Twentieth Century"/>
          <w:color w:val="000000"/>
        </w:rPr>
      </w:pPr>
    </w:p>
    <w:p w14:paraId="76B27882" w14:textId="77777777" w:rsidR="001D36C2" w:rsidRDefault="001D36C2">
      <w:pPr>
        <w:pBdr>
          <w:top w:val="nil"/>
          <w:left w:val="nil"/>
          <w:bottom w:val="nil"/>
          <w:right w:val="nil"/>
          <w:between w:val="nil"/>
        </w:pBdr>
        <w:jc w:val="center"/>
        <w:rPr>
          <w:rFonts w:ascii="Tw Cen MT" w:eastAsia="Twentieth Century" w:hAnsi="Tw Cen MT" w:cs="Twentieth Century"/>
          <w:color w:val="000000"/>
        </w:rPr>
      </w:pPr>
    </w:p>
    <w:p w14:paraId="37C5F9A8" w14:textId="77777777" w:rsidR="001D36C2" w:rsidRDefault="001D36C2">
      <w:pPr>
        <w:pBdr>
          <w:top w:val="nil"/>
          <w:left w:val="nil"/>
          <w:bottom w:val="nil"/>
          <w:right w:val="nil"/>
          <w:between w:val="nil"/>
        </w:pBdr>
        <w:jc w:val="center"/>
        <w:rPr>
          <w:rFonts w:ascii="Tw Cen MT" w:eastAsia="Twentieth Century" w:hAnsi="Tw Cen MT" w:cs="Twentieth Century"/>
          <w:color w:val="000000"/>
        </w:rPr>
      </w:pPr>
    </w:p>
    <w:p w14:paraId="41076132" w14:textId="77777777" w:rsidR="00E616DE" w:rsidRDefault="00AA5343" w:rsidP="005D00C6">
      <w:pPr>
        <w:jc w:val="both"/>
        <w:rPr>
          <w:rFonts w:ascii="Tw Cen MT" w:hAnsi="Tw Cen MT"/>
        </w:rPr>
      </w:pPr>
      <w:r w:rsidRPr="00AA5343">
        <w:rPr>
          <w:rFonts w:ascii="Tw Cen MT" w:eastAsia="Twentieth Century" w:hAnsi="Tw Cen MT" w:cs="Twentieth Century"/>
          <w:sz w:val="18"/>
          <w:szCs w:val="22"/>
        </w:rPr>
        <w:t>Ce projet bénéficie d'une aide de l’État gérée par l'Agence nationale de la recherche au titre du programme d’investissements d’avenir portant la référence ANR-20-SFRI-0007.</w:t>
      </w:r>
      <w:r w:rsidR="006A4F20" w:rsidRPr="00B2332F">
        <w:rPr>
          <w:rFonts w:ascii="Tw Cen MT" w:hAnsi="Tw Cen MT"/>
        </w:rPr>
        <w:br w:type="page"/>
      </w:r>
    </w:p>
    <w:p w14:paraId="532899B9" w14:textId="77777777" w:rsidR="00EA303B" w:rsidRDefault="00EA303B" w:rsidP="00EA303B">
      <w:pPr>
        <w:rPr>
          <w:rFonts w:ascii="Tw Cen MT" w:eastAsia="Twentieth Century" w:hAnsi="Tw Cen MT" w:cs="Twentieth Century"/>
          <w:b/>
          <w:color w:val="00000A"/>
          <w:sz w:val="22"/>
          <w:szCs w:val="22"/>
        </w:rPr>
        <w:sectPr w:rsidR="00EA303B" w:rsidSect="000C6D89">
          <w:footerReference w:type="default" r:id="rId21"/>
          <w:type w:val="continuous"/>
          <w:pgSz w:w="8420" w:h="11907" w:orient="landscape" w:code="9"/>
          <w:pgMar w:top="720" w:right="720" w:bottom="720" w:left="720" w:header="0" w:footer="0" w:gutter="0"/>
          <w:cols w:space="720"/>
          <w:titlePg/>
          <w:docGrid w:linePitch="326"/>
        </w:sectPr>
      </w:pPr>
    </w:p>
    <w:p w14:paraId="579E30E3" w14:textId="77777777" w:rsidR="00EA303B" w:rsidRPr="0087155D" w:rsidRDefault="00EA303B" w:rsidP="00EA303B">
      <w:pPr>
        <w:rPr>
          <w:rFonts w:ascii="Tw Cen MT" w:eastAsia="Twentieth Century" w:hAnsi="Tw Cen MT" w:cs="Twentieth Century"/>
          <w:color w:val="00000A"/>
          <w:sz w:val="22"/>
          <w:szCs w:val="22"/>
        </w:rPr>
      </w:pPr>
      <w:r w:rsidRPr="0087155D">
        <w:rPr>
          <w:rFonts w:ascii="Tw Cen MT" w:eastAsia="Twentieth Century" w:hAnsi="Tw Cen MT" w:cs="Twentieth Century"/>
          <w:b/>
          <w:color w:val="00000A"/>
          <w:sz w:val="22"/>
          <w:szCs w:val="22"/>
        </w:rPr>
        <w:lastRenderedPageBreak/>
        <w:t>SOMMAIRE</w:t>
      </w:r>
    </w:p>
    <w:p w14:paraId="6AC656C5" w14:textId="77777777" w:rsidR="00EA303B" w:rsidRDefault="00EA303B" w:rsidP="00EA303B">
      <w:pPr>
        <w:rPr>
          <w:rFonts w:ascii="Tw Cen MT" w:eastAsia="Twentieth Century" w:hAnsi="Tw Cen MT" w:cs="Twentieth Century"/>
          <w:color w:val="00000A"/>
          <w:sz w:val="20"/>
          <w:szCs w:val="22"/>
        </w:rPr>
      </w:pPr>
    </w:p>
    <w:p w14:paraId="55FBA965" w14:textId="77777777" w:rsidR="00EA303B" w:rsidRDefault="00EA303B" w:rsidP="00EA303B">
      <w:pPr>
        <w:rPr>
          <w:rFonts w:ascii="Tw Cen MT" w:eastAsia="Twentieth Century" w:hAnsi="Tw Cen MT" w:cs="Twentieth Century"/>
          <w:color w:val="00000A"/>
          <w:sz w:val="20"/>
          <w:szCs w:val="22"/>
        </w:rPr>
      </w:pPr>
    </w:p>
    <w:p w14:paraId="329E5BD6"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L’Université Grenoble-Alpes - La GS@UGA</w:t>
      </w:r>
      <w:r>
        <w:rPr>
          <w:rFonts w:ascii="Tw Cen MT" w:eastAsia="Twentieth Century" w:hAnsi="Tw Cen MT" w:cs="Twentieth Century"/>
          <w:color w:val="00000A"/>
          <w:sz w:val="22"/>
          <w:szCs w:val="22"/>
        </w:rPr>
        <w:t xml:space="preserve"> --------------- </w:t>
      </w:r>
      <w:r w:rsidRPr="00EA303B">
        <w:rPr>
          <w:rFonts w:ascii="Tw Cen MT" w:eastAsia="Twentieth Century" w:hAnsi="Tw Cen MT" w:cs="Twentieth Century"/>
          <w:color w:val="00000A"/>
          <w:sz w:val="22"/>
          <w:szCs w:val="22"/>
        </w:rPr>
        <w:t>p. 3</w:t>
      </w:r>
    </w:p>
    <w:p w14:paraId="0035F9E9" w14:textId="77777777" w:rsidR="00EA303B" w:rsidRPr="00F94692" w:rsidRDefault="00EA303B" w:rsidP="00EA303B">
      <w:pPr>
        <w:rPr>
          <w:rFonts w:ascii="Tw Cen MT" w:eastAsia="Twentieth Century" w:hAnsi="Tw Cen MT" w:cs="Twentieth Century"/>
          <w:color w:val="00000A"/>
          <w:sz w:val="22"/>
          <w:szCs w:val="22"/>
          <w:lang w:val="en-US"/>
        </w:rPr>
      </w:pPr>
      <w:r w:rsidRPr="00F94692">
        <w:rPr>
          <w:rFonts w:ascii="Tw Cen MT" w:eastAsia="Twentieth Century" w:hAnsi="Tw Cen MT" w:cs="Twentieth Century"/>
          <w:color w:val="00000A"/>
          <w:sz w:val="22"/>
          <w:szCs w:val="22"/>
          <w:lang w:val="en-US"/>
        </w:rPr>
        <w:t xml:space="preserve">Le </w:t>
      </w:r>
      <w:proofErr w:type="spellStart"/>
      <w:r w:rsidRPr="00F94692">
        <w:rPr>
          <w:rFonts w:ascii="Tw Cen MT" w:eastAsia="Twentieth Century" w:hAnsi="Tw Cen MT" w:cs="Twentieth Century"/>
          <w:color w:val="00000A"/>
          <w:sz w:val="22"/>
          <w:szCs w:val="22"/>
          <w:lang w:val="en-US"/>
        </w:rPr>
        <w:t>programme</w:t>
      </w:r>
      <w:proofErr w:type="spellEnd"/>
      <w:r w:rsidRPr="00F94692">
        <w:rPr>
          <w:rFonts w:ascii="Tw Cen MT" w:eastAsia="Twentieth Century" w:hAnsi="Tw Cen MT" w:cs="Twentieth Century"/>
          <w:color w:val="00000A"/>
          <w:sz w:val="22"/>
          <w:szCs w:val="22"/>
          <w:lang w:val="en-US"/>
        </w:rPr>
        <w:t xml:space="preserve"> REACH ----------------------------------------- p. 4</w:t>
      </w:r>
    </w:p>
    <w:p w14:paraId="31C118F7" w14:textId="77777777" w:rsidR="00EA303B" w:rsidRPr="00F94692" w:rsidRDefault="00EA303B" w:rsidP="00EA303B">
      <w:pPr>
        <w:rPr>
          <w:rFonts w:ascii="Tw Cen MT" w:eastAsia="Twentieth Century" w:hAnsi="Tw Cen MT" w:cs="Twentieth Century"/>
          <w:color w:val="00000A"/>
          <w:sz w:val="22"/>
          <w:szCs w:val="22"/>
          <w:lang w:val="en-US"/>
        </w:rPr>
      </w:pPr>
      <w:r w:rsidRPr="00F94692">
        <w:rPr>
          <w:rFonts w:ascii="Tw Cen MT" w:eastAsia="Twentieth Century" w:hAnsi="Tw Cen MT" w:cs="Twentieth Century"/>
          <w:color w:val="00000A"/>
          <w:sz w:val="22"/>
          <w:szCs w:val="22"/>
          <w:lang w:val="en-US"/>
        </w:rPr>
        <w:t>REACH 2021/2022 – 1</w:t>
      </w:r>
      <w:r w:rsidRPr="00F94692">
        <w:rPr>
          <w:rFonts w:ascii="Tw Cen MT" w:eastAsia="Twentieth Century" w:hAnsi="Tw Cen MT" w:cs="Twentieth Century"/>
          <w:color w:val="00000A"/>
          <w:sz w:val="22"/>
          <w:szCs w:val="22"/>
          <w:vertAlign w:val="superscript"/>
          <w:lang w:val="en-US"/>
        </w:rPr>
        <w:t>e</w:t>
      </w:r>
      <w:r w:rsidRPr="00F94692">
        <w:rPr>
          <w:rFonts w:ascii="Tw Cen MT" w:eastAsia="Twentieth Century" w:hAnsi="Tw Cen MT" w:cs="Twentieth Century"/>
          <w:color w:val="00000A"/>
          <w:sz w:val="22"/>
          <w:szCs w:val="22"/>
          <w:lang w:val="en-US"/>
        </w:rPr>
        <w:t xml:space="preserve"> </w:t>
      </w:r>
      <w:proofErr w:type="spellStart"/>
      <w:r w:rsidRPr="00F94692">
        <w:rPr>
          <w:rFonts w:ascii="Tw Cen MT" w:eastAsia="Twentieth Century" w:hAnsi="Tw Cen MT" w:cs="Twentieth Century"/>
          <w:color w:val="00000A"/>
          <w:sz w:val="22"/>
          <w:szCs w:val="22"/>
          <w:lang w:val="en-US"/>
        </w:rPr>
        <w:t>année</w:t>
      </w:r>
      <w:proofErr w:type="spellEnd"/>
      <w:r w:rsidRPr="00F94692">
        <w:rPr>
          <w:rFonts w:ascii="Tw Cen MT" w:eastAsia="Twentieth Century" w:hAnsi="Tw Cen MT" w:cs="Twentieth Century"/>
          <w:color w:val="00000A"/>
          <w:sz w:val="22"/>
          <w:szCs w:val="22"/>
          <w:lang w:val="en-US"/>
        </w:rPr>
        <w:t xml:space="preserve"> </w:t>
      </w:r>
      <w:r w:rsidRPr="00F94692">
        <w:rPr>
          <w:rFonts w:ascii="Tw Cen MT" w:eastAsia="Twentieth Century" w:hAnsi="Tw Cen MT" w:cs="Twentieth Century"/>
          <w:color w:val="00000A"/>
          <w:sz w:val="22"/>
          <w:szCs w:val="22"/>
          <w:lang w:val="en-US"/>
        </w:rPr>
        <w:tab/>
        <w:t>----------------------------- p. 6</w:t>
      </w:r>
    </w:p>
    <w:p w14:paraId="57E793D9"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 xml:space="preserve">Semaine d’intégration </w:t>
      </w:r>
      <w:r>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p. 7</w:t>
      </w:r>
    </w:p>
    <w:p w14:paraId="6A1FC512"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Cours Approches méthodologiques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9</w:t>
      </w:r>
    </w:p>
    <w:p w14:paraId="5FD82A30"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Atelier Traces sonores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10</w:t>
      </w:r>
    </w:p>
    <w:p w14:paraId="02D76DCD"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Conférences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w:t>
      </w:r>
      <w:r w:rsidR="00345CDC">
        <w:rPr>
          <w:rFonts w:ascii="Tw Cen MT" w:eastAsia="Twentieth Century" w:hAnsi="Tw Cen MT" w:cs="Twentieth Century"/>
          <w:color w:val="00000A"/>
          <w:sz w:val="22"/>
          <w:szCs w:val="22"/>
        </w:rPr>
        <w:t xml:space="preserve">- </w:t>
      </w:r>
      <w:r w:rsidR="00345CDC">
        <w:rPr>
          <w:rFonts w:ascii="Tw Cen MT" w:eastAsia="Twentieth Century" w:hAnsi="Tw Cen MT" w:cs="Twentieth Century"/>
          <w:color w:val="00000A"/>
          <w:sz w:val="22"/>
          <w:szCs w:val="22"/>
        </w:rPr>
        <w:tab/>
      </w:r>
      <w:r w:rsidRPr="00EA303B">
        <w:rPr>
          <w:rFonts w:ascii="Tw Cen MT" w:eastAsia="Twentieth Century" w:hAnsi="Tw Cen MT" w:cs="Twentieth Century"/>
          <w:color w:val="00000A"/>
          <w:sz w:val="22"/>
          <w:szCs w:val="22"/>
        </w:rPr>
        <w:t>p. 11</w:t>
      </w:r>
    </w:p>
    <w:p w14:paraId="1D9BF657"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Ecole thématique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p.14</w:t>
      </w:r>
    </w:p>
    <w:p w14:paraId="0346292D"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Projet et structures d’appui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15</w:t>
      </w:r>
    </w:p>
    <w:p w14:paraId="35A644FE"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Intervenants : enseignants-chercheurs et extérieurs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21</w:t>
      </w:r>
    </w:p>
    <w:p w14:paraId="46B18D1B" w14:textId="77777777" w:rsidR="00EA303B" w:rsidRPr="00EA303B" w:rsidRDefault="00EA303B" w:rsidP="00EA303B">
      <w:pPr>
        <w:rPr>
          <w:rFonts w:ascii="Tw Cen MT" w:eastAsia="Twentieth Century" w:hAnsi="Tw Cen MT" w:cs="Twentieth Century"/>
          <w:color w:val="00000A"/>
          <w:sz w:val="22"/>
          <w:szCs w:val="22"/>
        </w:rPr>
      </w:pPr>
      <w:r w:rsidRPr="00EA303B">
        <w:rPr>
          <w:rFonts w:ascii="Tw Cen MT" w:eastAsia="Twentieth Century" w:hAnsi="Tw Cen MT" w:cs="Twentieth Century"/>
          <w:color w:val="00000A"/>
          <w:sz w:val="22"/>
          <w:szCs w:val="22"/>
        </w:rPr>
        <w:t>Contacts Scolarité et Référents REACH par master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26</w:t>
      </w:r>
    </w:p>
    <w:p w14:paraId="247F2492" w14:textId="77777777" w:rsidR="00EA303B" w:rsidRDefault="00EA303B">
      <w:pPr>
        <w:rPr>
          <w:rFonts w:ascii="Tw Cen MT" w:hAnsi="Tw Cen MT"/>
        </w:rPr>
      </w:pPr>
      <w:r w:rsidRPr="00EA303B">
        <w:rPr>
          <w:rFonts w:ascii="Tw Cen MT" w:eastAsia="Twentieth Century" w:hAnsi="Tw Cen MT" w:cs="Twentieth Century"/>
          <w:color w:val="00000A"/>
          <w:sz w:val="22"/>
          <w:szCs w:val="22"/>
        </w:rPr>
        <w:t>Informations pratiques ----------------------------------</w:t>
      </w:r>
      <w:r>
        <w:rPr>
          <w:rFonts w:ascii="Tw Cen MT" w:eastAsia="Twentieth Century" w:hAnsi="Tw Cen MT" w:cs="Twentieth Century"/>
          <w:color w:val="00000A"/>
          <w:sz w:val="22"/>
          <w:szCs w:val="22"/>
        </w:rPr>
        <w:t>----</w:t>
      </w:r>
      <w:r w:rsidRPr="00EA303B">
        <w:rPr>
          <w:rFonts w:ascii="Tw Cen MT" w:eastAsia="Twentieth Century" w:hAnsi="Tw Cen MT" w:cs="Twentieth Century"/>
          <w:color w:val="00000A"/>
          <w:sz w:val="22"/>
          <w:szCs w:val="22"/>
        </w:rPr>
        <w:t xml:space="preserve">-- </w:t>
      </w:r>
      <w:r w:rsidRPr="00EA303B">
        <w:rPr>
          <w:rFonts w:ascii="Tw Cen MT" w:eastAsia="Twentieth Century" w:hAnsi="Tw Cen MT" w:cs="Twentieth Century"/>
          <w:color w:val="00000A"/>
          <w:sz w:val="22"/>
          <w:szCs w:val="22"/>
        </w:rPr>
        <w:tab/>
        <w:t>p. 28</w:t>
      </w:r>
      <w:r>
        <w:rPr>
          <w:rFonts w:ascii="Tw Cen MT" w:hAnsi="Tw Cen MT"/>
        </w:rPr>
        <w:br w:type="page"/>
      </w:r>
    </w:p>
    <w:p w14:paraId="3CAAADC3" w14:textId="77777777" w:rsidR="00E616DE" w:rsidRDefault="00E616DE">
      <w:pPr>
        <w:rPr>
          <w:rFonts w:ascii="Tw Cen MT" w:hAnsi="Tw Cen MT"/>
        </w:rPr>
      </w:pPr>
    </w:p>
    <w:p w14:paraId="7AD8D892" w14:textId="77777777" w:rsidR="00AB059D" w:rsidRDefault="00AB059D" w:rsidP="00AB059D">
      <w:pPr>
        <w:jc w:val="center"/>
        <w:rPr>
          <w:rFonts w:ascii="Tw Cen MT" w:eastAsia="Twentieth Century" w:hAnsi="Tw Cen MT" w:cs="Twentieth Century"/>
          <w:b/>
          <w:color w:val="00000A"/>
        </w:rPr>
      </w:pPr>
      <w:r>
        <w:rPr>
          <w:rFonts w:ascii="Tw Cen MT" w:eastAsia="Twentieth Century" w:hAnsi="Tw Cen MT" w:cs="Twentieth Century"/>
          <w:b/>
          <w:color w:val="00000A"/>
        </w:rPr>
        <w:t>L’UNIVERSIT</w:t>
      </w:r>
      <w:r w:rsidR="001B77F5">
        <w:rPr>
          <w:rFonts w:ascii="Tw Cen MT" w:eastAsia="Twentieth Century" w:hAnsi="Tw Cen MT" w:cs="Twentieth Century"/>
          <w:b/>
          <w:color w:val="00000A"/>
        </w:rPr>
        <w:t>É</w:t>
      </w:r>
      <w:r>
        <w:rPr>
          <w:rFonts w:ascii="Tw Cen MT" w:eastAsia="Twentieth Century" w:hAnsi="Tw Cen MT" w:cs="Twentieth Century"/>
          <w:b/>
          <w:color w:val="00000A"/>
        </w:rPr>
        <w:t xml:space="preserve"> GRENOBLE-ALPES</w:t>
      </w:r>
    </w:p>
    <w:p w14:paraId="6BF944DC" w14:textId="77777777" w:rsidR="00AB059D" w:rsidRPr="003F0945" w:rsidRDefault="00AB059D" w:rsidP="00AB059D">
      <w:pPr>
        <w:jc w:val="center"/>
        <w:rPr>
          <w:rFonts w:ascii="Tw Cen MT" w:eastAsia="Twentieth Century" w:hAnsi="Tw Cen MT" w:cs="Twentieth Century"/>
          <w:b/>
          <w:color w:val="00000A"/>
        </w:rPr>
      </w:pPr>
      <w:r>
        <w:rPr>
          <w:rFonts w:ascii="Tw Cen MT" w:eastAsia="Twentieth Century" w:hAnsi="Tw Cen MT" w:cs="Twentieth Century"/>
          <w:b/>
          <w:color w:val="00000A"/>
        </w:rPr>
        <w:t>LA GS@UGA</w:t>
      </w:r>
    </w:p>
    <w:p w14:paraId="54D39472" w14:textId="77777777" w:rsidR="00AB059D" w:rsidRDefault="00AB059D" w:rsidP="00AB059D">
      <w:pPr>
        <w:jc w:val="center"/>
        <w:rPr>
          <w:rFonts w:ascii="Tw Cen MT" w:eastAsia="Twentieth Century" w:hAnsi="Tw Cen MT" w:cs="Twentieth Century"/>
          <w:color w:val="00000A"/>
        </w:rPr>
      </w:pPr>
    </w:p>
    <w:p w14:paraId="53F2C23D" w14:textId="77777777" w:rsidR="00AB059D" w:rsidRPr="00B2332F" w:rsidRDefault="00AB059D" w:rsidP="00AB059D">
      <w:pPr>
        <w:jc w:val="center"/>
        <w:rPr>
          <w:rFonts w:ascii="Tw Cen MT" w:eastAsia="Twentieth Century" w:hAnsi="Tw Cen MT" w:cs="Twentieth Century"/>
          <w:color w:val="00000A"/>
        </w:rPr>
      </w:pPr>
    </w:p>
    <w:p w14:paraId="23127C6C" w14:textId="77777777" w:rsidR="00AB059D" w:rsidRPr="00040134" w:rsidRDefault="00AB059D" w:rsidP="00AB059D">
      <w:pPr>
        <w:jc w:val="both"/>
        <w:rPr>
          <w:rFonts w:ascii="Tw Cen MT" w:eastAsia="Twentieth Century" w:hAnsi="Tw Cen MT" w:cs="Twentieth Century"/>
          <w:color w:val="00000A"/>
          <w:sz w:val="22"/>
          <w:szCs w:val="22"/>
        </w:rPr>
      </w:pPr>
      <w:r w:rsidRPr="00040134">
        <w:rPr>
          <w:rFonts w:ascii="Tw Cen MT" w:eastAsia="Twentieth Century" w:hAnsi="Tw Cen MT" w:cs="Twentieth Century"/>
          <w:color w:val="00000A"/>
          <w:sz w:val="22"/>
          <w:szCs w:val="22"/>
        </w:rPr>
        <w:t>Pluridisciplinaire et ouverte sur l'international, l’Université Grenoble-Alpes rassemble les forces de l’enseignement supérieur public de Grenoble et Valence. En association avec les organismes nationaux de recherche et les grands instruments internationaux présents sur son territoire, elle construit une politique de recherche et d’innovation à l’échelle mondiale. Elle accueille 55 000 étudiants dont 8 500 étudiants internationaux et compte 6 700 personnels. Localisée principalement dans l'agglomération grenobloise et dans la ville de Valence, l’Université Grenoble-Alpes est implantée sur 12 sites géographiques, des Alpes à la Drôme-Ardèche.</w:t>
      </w:r>
    </w:p>
    <w:p w14:paraId="173C020B" w14:textId="77777777" w:rsidR="00AB059D" w:rsidRPr="00040134" w:rsidRDefault="00AB059D" w:rsidP="00AB059D">
      <w:pPr>
        <w:jc w:val="both"/>
        <w:rPr>
          <w:rFonts w:ascii="Tw Cen MT" w:eastAsia="Twentieth Century" w:hAnsi="Tw Cen MT" w:cs="Twentieth Century"/>
          <w:color w:val="00000A"/>
          <w:sz w:val="22"/>
          <w:szCs w:val="22"/>
        </w:rPr>
      </w:pPr>
    </w:p>
    <w:p w14:paraId="74272C6C" w14:textId="77777777" w:rsidR="00AB059D" w:rsidRPr="00040134" w:rsidRDefault="00AB059D" w:rsidP="00AB059D">
      <w:pPr>
        <w:jc w:val="both"/>
        <w:rPr>
          <w:rFonts w:ascii="Tw Cen MT" w:eastAsia="Twentieth Century" w:hAnsi="Tw Cen MT" w:cs="Twentieth Century"/>
          <w:color w:val="00000A"/>
          <w:sz w:val="22"/>
          <w:szCs w:val="22"/>
        </w:rPr>
      </w:pPr>
      <w:r w:rsidRPr="00040134">
        <w:rPr>
          <w:rFonts w:ascii="Tw Cen MT" w:eastAsia="Twentieth Century" w:hAnsi="Tw Cen MT" w:cs="Twentieth Century"/>
          <w:color w:val="00000A"/>
          <w:sz w:val="22"/>
          <w:szCs w:val="22"/>
        </w:rPr>
        <w:t xml:space="preserve">Avec la </w:t>
      </w:r>
      <w:proofErr w:type="spellStart"/>
      <w:r w:rsidRPr="00040134">
        <w:rPr>
          <w:rFonts w:ascii="Tw Cen MT" w:eastAsia="Twentieth Century" w:hAnsi="Tw Cen MT" w:cs="Twentieth Century"/>
          <w:color w:val="00000A"/>
          <w:sz w:val="22"/>
          <w:szCs w:val="22"/>
        </w:rPr>
        <w:t>Graduate</w:t>
      </w:r>
      <w:proofErr w:type="spellEnd"/>
      <w:r w:rsidRPr="00040134">
        <w:rPr>
          <w:rFonts w:ascii="Tw Cen MT" w:eastAsia="Twentieth Century" w:hAnsi="Tw Cen MT" w:cs="Twentieth Century"/>
          <w:color w:val="00000A"/>
          <w:sz w:val="22"/>
          <w:szCs w:val="22"/>
        </w:rPr>
        <w:t xml:space="preserve"> </w:t>
      </w:r>
      <w:proofErr w:type="spellStart"/>
      <w:r w:rsidRPr="00040134">
        <w:rPr>
          <w:rFonts w:ascii="Tw Cen MT" w:eastAsia="Twentieth Century" w:hAnsi="Tw Cen MT" w:cs="Twentieth Century"/>
          <w:color w:val="00000A"/>
          <w:sz w:val="22"/>
          <w:szCs w:val="22"/>
        </w:rPr>
        <w:t>school</w:t>
      </w:r>
      <w:proofErr w:type="spellEnd"/>
      <w:r w:rsidRPr="00040134">
        <w:rPr>
          <w:rFonts w:ascii="Tw Cen MT" w:eastAsia="Twentieth Century" w:hAnsi="Tw Cen MT" w:cs="Twentieth Century"/>
          <w:color w:val="00000A"/>
          <w:sz w:val="22"/>
          <w:szCs w:val="22"/>
        </w:rPr>
        <w:t xml:space="preserve"> UGA (GS@UGA), un programme structurant et transdisciplinaire préparant les étudiants français et internationaux, pendant les deux années de master, à la recherche en doctorat ou à l’insertion professionnelle directe, l’UGA a pour objectif de répondre aux enjeux scientifiques et sociétaux de demain en structurant la formation par la recherche. La GS@UGA, c’est :</w:t>
      </w:r>
    </w:p>
    <w:p w14:paraId="1DE00F91" w14:textId="77777777" w:rsidR="00AB059D" w:rsidRPr="00040134" w:rsidRDefault="00AB059D" w:rsidP="00AB059D">
      <w:pPr>
        <w:jc w:val="both"/>
        <w:rPr>
          <w:rFonts w:ascii="Tw Cen MT" w:eastAsia="Twentieth Century" w:hAnsi="Tw Cen MT" w:cs="Twentieth Century"/>
          <w:color w:val="00000A"/>
          <w:sz w:val="22"/>
          <w:szCs w:val="22"/>
        </w:rPr>
      </w:pPr>
    </w:p>
    <w:p w14:paraId="37C1E98B"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15 programmes thématiques de niveau master (75 parcours de master concernés) qui s’ancrent en 3</w:t>
      </w:r>
      <w:r w:rsidRPr="00040134">
        <w:rPr>
          <w:rFonts w:ascii="Tw Cen MT" w:eastAsia="Twentieth Century" w:hAnsi="Tw Cen MT" w:cs="Twentieth Century"/>
          <w:color w:val="00000A"/>
          <w:vertAlign w:val="superscript"/>
        </w:rPr>
        <w:t>e</w:t>
      </w:r>
      <w:r w:rsidRPr="00040134">
        <w:rPr>
          <w:rFonts w:ascii="Tw Cen MT" w:eastAsia="Twentieth Century" w:hAnsi="Tw Cen MT" w:cs="Twentieth Century"/>
          <w:color w:val="00000A"/>
        </w:rPr>
        <w:t> année de licence et se poursuivent en doctorat (13 écoles doctorales impliquées) ou conduisent à une insertion professionnelle directe,</w:t>
      </w:r>
    </w:p>
    <w:p w14:paraId="2529585B"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enseignements communs structurants au sein de chaque programme thématique (6 ECTS a minima par année),</w:t>
      </w:r>
    </w:p>
    <w:p w14:paraId="3E2F7340"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évènements d’intégration et des évènements thématiques,</w:t>
      </w:r>
    </w:p>
    <w:p w14:paraId="3D653012"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projets étudiants inter-programmes contribuant au sentiment d’appartenance à GS@UGA, en complément des initiatives propres à chaque programme,</w:t>
      </w:r>
    </w:p>
    <w:p w14:paraId="6DF209DD"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bourses pour attirer les meilleurs étudiants internationaux,</w:t>
      </w:r>
    </w:p>
    <w:p w14:paraId="79714FA1"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financements pour permettre aux étudiants de découvrir le monde de la recherche dans le cadre de stage en laboratoire,</w:t>
      </w:r>
    </w:p>
    <w:p w14:paraId="0B08C682" w14:textId="77777777" w:rsidR="00AB059D" w:rsidRPr="00040134" w:rsidRDefault="00AB059D" w:rsidP="00AB059D">
      <w:pPr>
        <w:pStyle w:val="Paragraphedeliste"/>
        <w:numPr>
          <w:ilvl w:val="0"/>
          <w:numId w:val="12"/>
        </w:numPr>
        <w:ind w:leftChars="0" w:firstLineChars="0"/>
        <w:jc w:val="both"/>
        <w:rPr>
          <w:rFonts w:ascii="Tw Cen MT" w:eastAsia="Twentieth Century" w:hAnsi="Tw Cen MT" w:cs="Twentieth Century"/>
          <w:color w:val="00000A"/>
        </w:rPr>
      </w:pPr>
      <w:r w:rsidRPr="00040134">
        <w:rPr>
          <w:rFonts w:ascii="Tw Cen MT" w:eastAsia="Twentieth Century" w:hAnsi="Tw Cen MT" w:cs="Twentieth Century"/>
          <w:color w:val="00000A"/>
        </w:rPr>
        <w:t>Des chercheurs étrangers invités.</w:t>
      </w:r>
    </w:p>
    <w:p w14:paraId="6AB415CE" w14:textId="77777777" w:rsidR="00AB059D" w:rsidRPr="00040134" w:rsidRDefault="00AB059D" w:rsidP="00AB059D">
      <w:pPr>
        <w:jc w:val="both"/>
        <w:rPr>
          <w:rFonts w:ascii="Tw Cen MT" w:eastAsia="Twentieth Century" w:hAnsi="Tw Cen MT" w:cs="Twentieth Century"/>
          <w:color w:val="00000A"/>
          <w:sz w:val="22"/>
          <w:szCs w:val="22"/>
        </w:rPr>
      </w:pPr>
    </w:p>
    <w:p w14:paraId="19B582F7" w14:textId="77777777" w:rsidR="00AB059D" w:rsidRDefault="00087E2E" w:rsidP="00AB059D">
      <w:pPr>
        <w:jc w:val="both"/>
        <w:rPr>
          <w:rFonts w:ascii="Tw Cen MT" w:eastAsia="Twentieth Century" w:hAnsi="Tw Cen MT" w:cs="Twentieth Century"/>
          <w:color w:val="00000A"/>
        </w:rPr>
      </w:pPr>
      <w:hyperlink r:id="rId22" w:history="1">
        <w:r w:rsidR="00AB059D" w:rsidRPr="00040134">
          <w:rPr>
            <w:rStyle w:val="Lienhypertexte"/>
            <w:rFonts w:ascii="Tw Cen MT" w:eastAsia="Twentieth Century" w:hAnsi="Tw Cen MT" w:cs="Twentieth Century"/>
            <w:sz w:val="22"/>
            <w:szCs w:val="22"/>
          </w:rPr>
          <w:t>https://www.univ-grenoble-alpes.fr/universite/ambition-et-strategie/la-graduate-school/la-graduate-school-gs-uga-900243.kjsp</w:t>
        </w:r>
      </w:hyperlink>
    </w:p>
    <w:p w14:paraId="636DEC42" w14:textId="77777777" w:rsidR="00AB059D" w:rsidRPr="00B2332F" w:rsidRDefault="00AB059D" w:rsidP="00AB059D">
      <w:pPr>
        <w:jc w:val="center"/>
        <w:rPr>
          <w:rFonts w:ascii="Tw Cen MT" w:eastAsia="Twentieth Century" w:hAnsi="Tw Cen MT" w:cs="Twentieth Century"/>
          <w:color w:val="00000A"/>
        </w:rPr>
      </w:pPr>
    </w:p>
    <w:p w14:paraId="0B0D9877" w14:textId="77777777" w:rsidR="00AB059D" w:rsidRDefault="00AB059D">
      <w:pPr>
        <w:rPr>
          <w:rFonts w:ascii="Tw Cen MT" w:eastAsia="Twentieth Century" w:hAnsi="Tw Cen MT" w:cs="Twentieth Century"/>
          <w:b/>
        </w:rPr>
      </w:pPr>
      <w:r>
        <w:rPr>
          <w:rFonts w:ascii="Tw Cen MT" w:eastAsia="Twentieth Century" w:hAnsi="Tw Cen MT" w:cs="Twentieth Century"/>
          <w:b/>
        </w:rPr>
        <w:br w:type="page"/>
      </w:r>
    </w:p>
    <w:p w14:paraId="239EC3B5" w14:textId="77777777" w:rsidR="003259BF" w:rsidRPr="00B2332F" w:rsidRDefault="00503C6B">
      <w:pPr>
        <w:jc w:val="center"/>
        <w:rPr>
          <w:rFonts w:ascii="Tw Cen MT" w:eastAsia="Twentieth Century" w:hAnsi="Tw Cen MT" w:cs="Twentieth Century"/>
        </w:rPr>
      </w:pPr>
      <w:r>
        <w:rPr>
          <w:rFonts w:ascii="Tw Cen MT" w:eastAsia="Twentieth Century" w:hAnsi="Tw Cen MT" w:cs="Twentieth Century"/>
          <w:b/>
        </w:rPr>
        <w:lastRenderedPageBreak/>
        <w:t>LE</w:t>
      </w:r>
      <w:r w:rsidRPr="00B2332F">
        <w:rPr>
          <w:rFonts w:ascii="Tw Cen MT" w:eastAsia="Twentieth Century" w:hAnsi="Tw Cen MT" w:cs="Twentieth Century"/>
          <w:b/>
        </w:rPr>
        <w:t xml:space="preserve"> PROGRAMME</w:t>
      </w:r>
      <w:r w:rsidR="00AB059D">
        <w:rPr>
          <w:rFonts w:ascii="Tw Cen MT" w:eastAsia="Twentieth Century" w:hAnsi="Tw Cen MT" w:cs="Twentieth Century"/>
          <w:b/>
        </w:rPr>
        <w:t xml:space="preserve"> REACH</w:t>
      </w:r>
    </w:p>
    <w:p w14:paraId="1CC6AC41" w14:textId="77777777" w:rsidR="003259BF" w:rsidRDefault="003259BF">
      <w:pPr>
        <w:jc w:val="center"/>
        <w:rPr>
          <w:rFonts w:ascii="Tw Cen MT" w:eastAsia="Twentieth Century" w:hAnsi="Tw Cen MT" w:cs="Twentieth Century"/>
          <w:color w:val="7030A0"/>
        </w:rPr>
      </w:pPr>
    </w:p>
    <w:p w14:paraId="0CCB079E" w14:textId="77777777" w:rsidR="00AB059D" w:rsidRPr="00B2332F" w:rsidRDefault="00AB059D">
      <w:pPr>
        <w:jc w:val="center"/>
        <w:rPr>
          <w:rFonts w:ascii="Tw Cen MT" w:eastAsia="Twentieth Century" w:hAnsi="Tw Cen MT" w:cs="Twentieth Century"/>
          <w:color w:val="7030A0"/>
        </w:rPr>
      </w:pPr>
    </w:p>
    <w:p w14:paraId="63EFEF3E" w14:textId="77777777" w:rsidR="003259BF" w:rsidRPr="00B2332F" w:rsidRDefault="006A4F20">
      <w:pPr>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 xml:space="preserve">REACH est l’un des 15 programmes thématiques de formation à la recherche de la </w:t>
      </w:r>
      <w:r w:rsidR="00AB059D">
        <w:rPr>
          <w:rFonts w:ascii="Tw Cen MT" w:eastAsia="Twentieth Century" w:hAnsi="Tw Cen MT" w:cs="Twentieth Century"/>
          <w:sz w:val="22"/>
          <w:szCs w:val="22"/>
        </w:rPr>
        <w:t>GS@UGA</w:t>
      </w:r>
      <w:r w:rsidRPr="00B2332F">
        <w:rPr>
          <w:rFonts w:ascii="Tw Cen MT" w:eastAsia="Twentieth Century" w:hAnsi="Tw Cen MT" w:cs="Twentieth Century"/>
          <w:sz w:val="22"/>
          <w:szCs w:val="22"/>
        </w:rPr>
        <w:t xml:space="preserve"> accueillant des étudiants à partir du niveau master 1. </w:t>
      </w:r>
    </w:p>
    <w:p w14:paraId="06BA1C3B" w14:textId="77777777" w:rsidR="003259BF" w:rsidRPr="00B2332F" w:rsidRDefault="006A4F20">
      <w:pPr>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Le programme REACH est une formation sélective qui vise à attirer des étudiants français et étrangers désirant devenir chercheurs pour les former à la recherche en création. REACH offre un rapprochement disciplinaire inédit entre</w:t>
      </w:r>
      <w:r w:rsidRPr="00B2332F">
        <w:rPr>
          <w:rFonts w:ascii="Tw Cen MT" w:eastAsia="Twentieth Century" w:hAnsi="Tw Cen MT" w:cs="Twentieth Century"/>
          <w:b/>
          <w:sz w:val="22"/>
          <w:szCs w:val="22"/>
        </w:rPr>
        <w:t xml:space="preserve"> arts, histoire, lettres et langues</w:t>
      </w:r>
      <w:r w:rsidRPr="00B2332F">
        <w:rPr>
          <w:rFonts w:ascii="Tw Cen MT" w:eastAsia="Twentieth Century" w:hAnsi="Tw Cen MT" w:cs="Twentieth Century"/>
          <w:sz w:val="22"/>
          <w:szCs w:val="22"/>
        </w:rPr>
        <w:t>. La formation, conçue comme une mineure, complète les masters existants par des formes expérimentales de travail collaboratif (expositions, films, performances, musées numériques, écritures créatives…) qui enrichiront la circulation des savoirs et savoir-faire entre université et société. Les formations s</w:t>
      </w:r>
      <w:r w:rsidR="00040134">
        <w:rPr>
          <w:rFonts w:ascii="Tw Cen MT" w:eastAsia="Twentieth Century" w:hAnsi="Tw Cen MT" w:cs="Twentieth Century"/>
          <w:sz w:val="22"/>
          <w:szCs w:val="22"/>
        </w:rPr>
        <w:t>o</w:t>
      </w:r>
      <w:r w:rsidRPr="00B2332F">
        <w:rPr>
          <w:rFonts w:ascii="Tw Cen MT" w:eastAsia="Twentieth Century" w:hAnsi="Tw Cen MT" w:cs="Twentieth Century"/>
          <w:sz w:val="22"/>
          <w:szCs w:val="22"/>
        </w:rPr>
        <w:t>nt dispensées en anglais et en français.</w:t>
      </w:r>
    </w:p>
    <w:p w14:paraId="2CD9BCD5" w14:textId="77777777" w:rsidR="003259BF" w:rsidRPr="00B2332F" w:rsidRDefault="006A4F20">
      <w:pPr>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 xml:space="preserve">REACH regroupe dans une mineure des étudiants issus de 5 mentions de masters comprenant 14 parcours en Sciences Humaines et Sociales (SHS) de l’UGA : </w:t>
      </w:r>
    </w:p>
    <w:p w14:paraId="382DF01A" w14:textId="77777777" w:rsidR="003259BF" w:rsidRPr="00B2332F" w:rsidRDefault="003259BF">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p>
    <w:p w14:paraId="5560DC2D" w14:textId="77777777" w:rsidR="003259BF" w:rsidRPr="00B2332F"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B2332F">
        <w:rPr>
          <w:rFonts w:ascii="Tw Cen MT" w:eastAsia="Twentieth Century" w:hAnsi="Tw Cen MT" w:cs="Twentieth Century"/>
          <w:b/>
          <w:color w:val="000000"/>
          <w:sz w:val="22"/>
          <w:szCs w:val="22"/>
        </w:rPr>
        <w:t>MENTION ARTS, LETTRES, CIVILISATIONS (ALC)</w:t>
      </w:r>
    </w:p>
    <w:p w14:paraId="7FEB962A"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littérature critique et création</w:t>
      </w:r>
    </w:p>
    <w:p w14:paraId="0BECD813"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comparatisme, imaginaire et socio-anthropologie</w:t>
      </w:r>
    </w:p>
    <w:p w14:paraId="182A0C79" w14:textId="77777777" w:rsidR="003259B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w:t>
      </w:r>
      <w:r w:rsidR="00040134">
        <w:rPr>
          <w:rFonts w:ascii="Tw Cen MT" w:eastAsia="Twentieth Century" w:hAnsi="Tw Cen MT" w:cs="Twentieth Century"/>
          <w:color w:val="000000"/>
          <w:sz w:val="22"/>
          <w:szCs w:val="22"/>
        </w:rPr>
        <w:t>arcours sciences de l’antiquité</w:t>
      </w:r>
    </w:p>
    <w:p w14:paraId="202D40F2" w14:textId="77777777" w:rsidR="00040134" w:rsidRPr="00B2332F"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p>
    <w:p w14:paraId="0321463B" w14:textId="77777777" w:rsidR="003259BF" w:rsidRPr="00B2332F"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B2332F">
        <w:rPr>
          <w:rFonts w:ascii="Tw Cen MT" w:eastAsia="Twentieth Century" w:hAnsi="Tw Cen MT" w:cs="Twentieth Century"/>
          <w:b/>
          <w:color w:val="000000"/>
          <w:sz w:val="22"/>
          <w:szCs w:val="22"/>
        </w:rPr>
        <w:t>MENTION CRÉATION ARTISTIQUE</w:t>
      </w:r>
    </w:p>
    <w:p w14:paraId="2E8FEF65"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 xml:space="preserve">Parcours arts de la scène </w:t>
      </w:r>
    </w:p>
    <w:p w14:paraId="62DFC4BE" w14:textId="77777777" w:rsidR="003259B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études cinématographiques</w:t>
      </w:r>
    </w:p>
    <w:p w14:paraId="3D8B8FB4" w14:textId="77777777" w:rsidR="00040134" w:rsidRPr="00B2332F"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p>
    <w:p w14:paraId="2E14CEB3" w14:textId="77777777" w:rsidR="003259BF" w:rsidRPr="00B2332F"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B2332F">
        <w:rPr>
          <w:rFonts w:ascii="Tw Cen MT" w:eastAsia="Twentieth Century" w:hAnsi="Tw Cen MT" w:cs="Twentieth Century"/>
          <w:b/>
          <w:color w:val="000000"/>
          <w:sz w:val="22"/>
          <w:szCs w:val="22"/>
        </w:rPr>
        <w:t>MENTION HISTOIRE</w:t>
      </w:r>
    </w:p>
    <w:p w14:paraId="6F4A687D"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histoire culturelle, politique et des échanges internationaux du Moyen Age à nos jours</w:t>
      </w:r>
    </w:p>
    <w:p w14:paraId="14977DD9"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histoire appliquée : société, environnement, territoires</w:t>
      </w:r>
    </w:p>
    <w:p w14:paraId="12C399D1" w14:textId="77777777" w:rsidR="003259B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w:t>
      </w:r>
      <w:r w:rsidR="00040134">
        <w:rPr>
          <w:rFonts w:ascii="Tw Cen MT" w:eastAsia="Twentieth Century" w:hAnsi="Tw Cen MT" w:cs="Twentieth Century"/>
          <w:color w:val="000000"/>
          <w:sz w:val="22"/>
          <w:szCs w:val="22"/>
        </w:rPr>
        <w:t>arcours sciences de l’antiquité</w:t>
      </w:r>
    </w:p>
    <w:p w14:paraId="74F0B24D" w14:textId="77777777" w:rsidR="00040134" w:rsidRPr="00B2332F"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p>
    <w:p w14:paraId="50F529D6" w14:textId="77777777" w:rsidR="003259BF" w:rsidRPr="00B2332F"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B2332F">
        <w:rPr>
          <w:rFonts w:ascii="Tw Cen MT" w:eastAsia="Twentieth Century" w:hAnsi="Tw Cen MT" w:cs="Twentieth Century"/>
          <w:b/>
          <w:color w:val="000000"/>
          <w:sz w:val="22"/>
          <w:szCs w:val="22"/>
        </w:rPr>
        <w:t>MENTION HISTOIRE DE L’ART</w:t>
      </w:r>
    </w:p>
    <w:p w14:paraId="6852C5F0"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histoire, technique et théorie des arts visuels</w:t>
      </w:r>
    </w:p>
    <w:p w14:paraId="4A80882A" w14:textId="63214B0B"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 xml:space="preserve">Parcours </w:t>
      </w:r>
      <w:r w:rsidR="00AA00EE" w:rsidRPr="00AA00EE">
        <w:rPr>
          <w:rFonts w:ascii="Tw Cen MT" w:eastAsia="Twentieth Century" w:hAnsi="Tw Cen MT" w:cs="Twentieth Century"/>
          <w:color w:val="000000"/>
          <w:sz w:val="22"/>
          <w:szCs w:val="22"/>
        </w:rPr>
        <w:t>Musées, Expositions, Patrimoines</w:t>
      </w:r>
    </w:p>
    <w:p w14:paraId="3FF49663" w14:textId="77777777" w:rsidR="003259B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w:t>
      </w:r>
      <w:r w:rsidR="00040134">
        <w:rPr>
          <w:rFonts w:ascii="Tw Cen MT" w:eastAsia="Twentieth Century" w:hAnsi="Tw Cen MT" w:cs="Twentieth Century"/>
          <w:color w:val="000000"/>
          <w:sz w:val="22"/>
          <w:szCs w:val="22"/>
        </w:rPr>
        <w:t>arcours sciences de l’antiquité</w:t>
      </w:r>
    </w:p>
    <w:p w14:paraId="253A39B8" w14:textId="77777777" w:rsidR="00040134" w:rsidRPr="00B2332F"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p>
    <w:p w14:paraId="45C514F2" w14:textId="77777777" w:rsidR="003259BF" w:rsidRPr="00B2332F"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B2332F">
        <w:rPr>
          <w:rFonts w:ascii="Tw Cen MT" w:eastAsia="Twentieth Century" w:hAnsi="Tw Cen MT" w:cs="Twentieth Century"/>
          <w:b/>
          <w:color w:val="000000"/>
          <w:sz w:val="22"/>
          <w:szCs w:val="22"/>
        </w:rPr>
        <w:t>MENTION LANGUES, LITTÉRATURES, CIVILISATIONS ÉTRANGÈRES ET RÉGIONALES (LLCER)</w:t>
      </w:r>
    </w:p>
    <w:p w14:paraId="34C15E3C"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études hispaniques</w:t>
      </w:r>
    </w:p>
    <w:p w14:paraId="7948E0DC"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études italiennes</w:t>
      </w:r>
    </w:p>
    <w:p w14:paraId="7BE7598B" w14:textId="77777777" w:rsidR="003259BF" w:rsidRPr="00B2332F"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2"/>
          <w:szCs w:val="22"/>
        </w:rPr>
      </w:pPr>
      <w:r w:rsidRPr="00B2332F">
        <w:rPr>
          <w:rFonts w:ascii="Tw Cen MT" w:eastAsia="Twentieth Century" w:hAnsi="Tw Cen MT" w:cs="Twentieth Century"/>
          <w:color w:val="000000"/>
          <w:sz w:val="22"/>
          <w:szCs w:val="22"/>
        </w:rPr>
        <w:t>Parcours études anglophones</w:t>
      </w:r>
    </w:p>
    <w:p w14:paraId="756332FD" w14:textId="77777777" w:rsidR="003259BF" w:rsidRPr="00B2332F" w:rsidRDefault="003259BF">
      <w:pPr>
        <w:pBdr>
          <w:top w:val="nil"/>
          <w:left w:val="nil"/>
          <w:bottom w:val="nil"/>
          <w:right w:val="nil"/>
          <w:between w:val="nil"/>
        </w:pBdr>
        <w:spacing w:after="160" w:line="259" w:lineRule="auto"/>
        <w:ind w:left="360"/>
        <w:jc w:val="both"/>
        <w:rPr>
          <w:rFonts w:ascii="Tw Cen MT" w:eastAsia="Twentieth Century" w:hAnsi="Tw Cen MT" w:cs="Twentieth Century"/>
          <w:color w:val="000000"/>
          <w:sz w:val="22"/>
          <w:szCs w:val="22"/>
        </w:rPr>
      </w:pPr>
    </w:p>
    <w:p w14:paraId="79A7F9BC" w14:textId="77777777" w:rsidR="003259BF" w:rsidRPr="00B2332F" w:rsidRDefault="006A4F20">
      <w:pPr>
        <w:jc w:val="both"/>
        <w:rPr>
          <w:rFonts w:ascii="Tw Cen MT" w:eastAsia="Twentieth Century" w:hAnsi="Tw Cen MT" w:cs="Twentieth Century"/>
          <w:sz w:val="22"/>
          <w:szCs w:val="22"/>
        </w:rPr>
      </w:pPr>
      <w:bookmarkStart w:id="1" w:name="_30j0zll" w:colFirst="0" w:colLast="0"/>
      <w:bookmarkEnd w:id="1"/>
      <w:r w:rsidRPr="00B2332F">
        <w:rPr>
          <w:rFonts w:ascii="Tw Cen MT" w:eastAsia="Twentieth Century" w:hAnsi="Tw Cen MT" w:cs="Twentieth Century"/>
          <w:sz w:val="22"/>
          <w:szCs w:val="22"/>
        </w:rPr>
        <w:t xml:space="preserve">REACH s’appuie à l’UGA sur </w:t>
      </w:r>
      <w:r w:rsidRPr="00B2332F">
        <w:rPr>
          <w:rFonts w:ascii="Tw Cen MT" w:eastAsia="Twentieth Century" w:hAnsi="Tw Cen MT" w:cs="Twentieth Century"/>
          <w:b/>
          <w:sz w:val="22"/>
          <w:szCs w:val="22"/>
        </w:rPr>
        <w:t>quatre laboratoires</w:t>
      </w:r>
      <w:r w:rsidRPr="00B2332F">
        <w:rPr>
          <w:rFonts w:ascii="Tw Cen MT" w:eastAsia="Twentieth Century" w:hAnsi="Tw Cen MT" w:cs="Twentieth Century"/>
          <w:sz w:val="22"/>
          <w:szCs w:val="22"/>
        </w:rPr>
        <w:t xml:space="preserve"> : ILCEA4 (Institut des Langues et Cultures d’Europe, Amérique, Afrique, Asie et Australie), UMR 5190 LARHRA (Laboratoire de Recherche Historique Rhône-Alpes), UMR 5316 LITT&amp;ARTS (Arts et pratiques du texte, de l’image, de l’écran et de la scène), LUHCIE (Laboratoire Universitaire Histoire Cultures Italie Europe); </w:t>
      </w:r>
      <w:r w:rsidRPr="00B2332F">
        <w:rPr>
          <w:rFonts w:ascii="Tw Cen MT" w:eastAsia="Twentieth Century" w:hAnsi="Tw Cen MT" w:cs="Twentieth Century"/>
          <w:b/>
          <w:sz w:val="22"/>
          <w:szCs w:val="22"/>
        </w:rPr>
        <w:t>une Structure Fédérative de Recherche</w:t>
      </w:r>
      <w:r w:rsidRPr="00B2332F">
        <w:rPr>
          <w:rFonts w:ascii="Tw Cen MT" w:eastAsia="Twentieth Century" w:hAnsi="Tw Cen MT" w:cs="Twentieth Century"/>
          <w:sz w:val="22"/>
          <w:szCs w:val="22"/>
        </w:rPr>
        <w:t xml:space="preserve"> : la SFR Création, Arts in the </w:t>
      </w:r>
      <w:proofErr w:type="spellStart"/>
      <w:r w:rsidRPr="00B2332F">
        <w:rPr>
          <w:rFonts w:ascii="Tw Cen MT" w:eastAsia="Twentieth Century" w:hAnsi="Tw Cen MT" w:cs="Twentieth Century"/>
          <w:sz w:val="22"/>
          <w:szCs w:val="22"/>
        </w:rPr>
        <w:t>Alps</w:t>
      </w:r>
      <w:proofErr w:type="spellEnd"/>
      <w:r w:rsidRPr="00B2332F">
        <w:rPr>
          <w:rFonts w:ascii="Tw Cen MT" w:eastAsia="Twentieth Century" w:hAnsi="Tw Cen MT" w:cs="Twentieth Century"/>
          <w:sz w:val="22"/>
          <w:szCs w:val="22"/>
        </w:rPr>
        <w:t xml:space="preserve"> ; </w:t>
      </w:r>
      <w:r w:rsidRPr="00B2332F">
        <w:rPr>
          <w:rFonts w:ascii="Tw Cen MT" w:eastAsia="Twentieth Century" w:hAnsi="Tw Cen MT" w:cs="Twentieth Century"/>
          <w:b/>
          <w:sz w:val="22"/>
          <w:szCs w:val="22"/>
        </w:rPr>
        <w:t>trois UFR</w:t>
      </w:r>
      <w:r w:rsidRPr="00B2332F">
        <w:rPr>
          <w:rFonts w:ascii="Tw Cen MT" w:eastAsia="Twentieth Century" w:hAnsi="Tw Cen MT" w:cs="Twentieth Century"/>
          <w:sz w:val="22"/>
          <w:szCs w:val="22"/>
        </w:rPr>
        <w:t xml:space="preserve"> (Unité de Formation et de Recherche) : LE (Langues Étrangères), LLASIC (Langage, Lettres, Arts du Spectacle, Information et Communication), ARSH (Arts et Sciences Humaines) ; </w:t>
      </w:r>
      <w:r w:rsidRPr="00B2332F">
        <w:rPr>
          <w:rFonts w:ascii="Tw Cen MT" w:eastAsia="Twentieth Century" w:hAnsi="Tw Cen MT" w:cs="Twentieth Century"/>
          <w:b/>
          <w:sz w:val="22"/>
          <w:szCs w:val="22"/>
        </w:rPr>
        <w:t xml:space="preserve">les Cross </w:t>
      </w:r>
      <w:proofErr w:type="spellStart"/>
      <w:r w:rsidRPr="00B2332F">
        <w:rPr>
          <w:rFonts w:ascii="Tw Cen MT" w:eastAsia="Twentieth Century" w:hAnsi="Tw Cen MT" w:cs="Twentieth Century"/>
          <w:b/>
          <w:sz w:val="22"/>
          <w:szCs w:val="22"/>
        </w:rPr>
        <w:t>Disciplinary</w:t>
      </w:r>
      <w:proofErr w:type="spellEnd"/>
      <w:r w:rsidRPr="00B2332F">
        <w:rPr>
          <w:rFonts w:ascii="Tw Cen MT" w:eastAsia="Twentieth Century" w:hAnsi="Tw Cen MT" w:cs="Twentieth Century"/>
          <w:b/>
          <w:sz w:val="22"/>
          <w:szCs w:val="22"/>
        </w:rPr>
        <w:t xml:space="preserve"> Programs</w:t>
      </w:r>
      <w:r w:rsidRPr="00B2332F">
        <w:rPr>
          <w:rFonts w:ascii="Tw Cen MT" w:eastAsia="Twentieth Century" w:hAnsi="Tw Cen MT" w:cs="Twentieth Century"/>
          <w:sz w:val="22"/>
          <w:szCs w:val="22"/>
        </w:rPr>
        <w:t xml:space="preserve"> de l’IDEX </w:t>
      </w:r>
      <w:proofErr w:type="spellStart"/>
      <w:r w:rsidRPr="00B2332F">
        <w:rPr>
          <w:rFonts w:ascii="Tw Cen MT" w:eastAsia="Twentieth Century" w:hAnsi="Tw Cen MT" w:cs="Twentieth Century"/>
          <w:sz w:val="22"/>
          <w:szCs w:val="22"/>
        </w:rPr>
        <w:t>Patrimalp</w:t>
      </w:r>
      <w:proofErr w:type="spellEnd"/>
      <w:r w:rsidRPr="00B2332F">
        <w:rPr>
          <w:rFonts w:ascii="Tw Cen MT" w:eastAsia="Twentieth Century" w:hAnsi="Tw Cen MT" w:cs="Twentieth Century"/>
          <w:sz w:val="22"/>
          <w:szCs w:val="22"/>
        </w:rPr>
        <w:t xml:space="preserve"> et Performance </w:t>
      </w:r>
      <w:proofErr w:type="spellStart"/>
      <w:r w:rsidRPr="00B2332F">
        <w:rPr>
          <w:rFonts w:ascii="Tw Cen MT" w:eastAsia="Twentieth Century" w:hAnsi="Tw Cen MT" w:cs="Twentieth Century"/>
          <w:sz w:val="22"/>
          <w:szCs w:val="22"/>
        </w:rPr>
        <w:t>Lab</w:t>
      </w:r>
      <w:proofErr w:type="spellEnd"/>
      <w:r w:rsidRPr="00B2332F">
        <w:rPr>
          <w:rFonts w:ascii="Tw Cen MT" w:eastAsia="Twentieth Century" w:hAnsi="Tw Cen MT" w:cs="Twentieth Century"/>
          <w:sz w:val="22"/>
          <w:szCs w:val="22"/>
        </w:rPr>
        <w:t xml:space="preserve"> ; </w:t>
      </w:r>
      <w:r w:rsidRPr="00B2332F">
        <w:rPr>
          <w:rFonts w:ascii="Tw Cen MT" w:eastAsia="Twentieth Century" w:hAnsi="Tw Cen MT" w:cs="Twentieth Century"/>
          <w:b/>
          <w:sz w:val="22"/>
          <w:szCs w:val="22"/>
        </w:rPr>
        <w:t>deux écoles doctorales</w:t>
      </w:r>
      <w:r w:rsidRPr="00B2332F">
        <w:rPr>
          <w:rFonts w:ascii="Tw Cen MT" w:eastAsia="Twentieth Century" w:hAnsi="Tw Cen MT" w:cs="Twentieth Century"/>
          <w:sz w:val="22"/>
          <w:szCs w:val="22"/>
        </w:rPr>
        <w:t xml:space="preserve"> : ED LLSH (Langues, Littératures et Sciences Humaines), ED SHPT (Sciences de l’Homme, du Politique et du Territoire) ; </w:t>
      </w:r>
      <w:r w:rsidRPr="00B2332F">
        <w:rPr>
          <w:rFonts w:ascii="Tw Cen MT" w:eastAsia="Twentieth Century" w:hAnsi="Tw Cen MT" w:cs="Twentieth Century"/>
          <w:b/>
          <w:sz w:val="22"/>
          <w:szCs w:val="22"/>
        </w:rPr>
        <w:t>un partenariat local</w:t>
      </w:r>
      <w:r w:rsidRPr="00B2332F">
        <w:rPr>
          <w:rFonts w:ascii="Tw Cen MT" w:eastAsia="Twentieth Century" w:hAnsi="Tw Cen MT" w:cs="Twentieth Century"/>
          <w:sz w:val="22"/>
          <w:szCs w:val="22"/>
        </w:rPr>
        <w:t xml:space="preserve"> avec l’ESAD (École Supérieure d'Art et Design •Grenoble •Valence) et de </w:t>
      </w:r>
      <w:r w:rsidRPr="00B2332F">
        <w:rPr>
          <w:rFonts w:ascii="Tw Cen MT" w:eastAsia="Twentieth Century" w:hAnsi="Tw Cen MT" w:cs="Twentieth Century"/>
          <w:b/>
          <w:sz w:val="22"/>
          <w:szCs w:val="22"/>
        </w:rPr>
        <w:t>nombreux partenariats avec des universités étrangères</w:t>
      </w:r>
      <w:r w:rsidRPr="00B2332F">
        <w:rPr>
          <w:rFonts w:ascii="Tw Cen MT" w:eastAsia="Twentieth Century" w:hAnsi="Tw Cen MT" w:cs="Twentieth Century"/>
          <w:sz w:val="22"/>
          <w:szCs w:val="22"/>
        </w:rPr>
        <w:t xml:space="preserve">, et dispose de la </w:t>
      </w:r>
      <w:proofErr w:type="spellStart"/>
      <w:r w:rsidRPr="00B2332F">
        <w:rPr>
          <w:rFonts w:ascii="Tw Cen MT" w:eastAsia="Twentieth Century" w:hAnsi="Tw Cen MT" w:cs="Twentieth Century"/>
          <w:b/>
          <w:sz w:val="22"/>
          <w:szCs w:val="22"/>
        </w:rPr>
        <w:t>MaCI</w:t>
      </w:r>
      <w:proofErr w:type="spellEnd"/>
      <w:r w:rsidRPr="00B2332F">
        <w:rPr>
          <w:rFonts w:ascii="Tw Cen MT" w:eastAsia="Twentieth Century" w:hAnsi="Tw Cen MT" w:cs="Twentieth Century"/>
          <w:b/>
          <w:sz w:val="22"/>
          <w:szCs w:val="22"/>
        </w:rPr>
        <w:t xml:space="preserve"> </w:t>
      </w:r>
      <w:r w:rsidRPr="00B2332F">
        <w:rPr>
          <w:rFonts w:ascii="Tw Cen MT" w:eastAsia="Twentieth Century" w:hAnsi="Tw Cen MT" w:cs="Twentieth Century"/>
          <w:sz w:val="22"/>
          <w:szCs w:val="22"/>
        </w:rPr>
        <w:t>(Maison de la Création et de l’Innovation), un nouveau bâtiment ouvert en 2020 et conçu pour articuler formation et recherche.</w:t>
      </w:r>
    </w:p>
    <w:p w14:paraId="3C249BCE" w14:textId="77777777" w:rsidR="003259BF" w:rsidRPr="00B2332F" w:rsidRDefault="003259BF">
      <w:pPr>
        <w:jc w:val="both"/>
        <w:rPr>
          <w:rFonts w:ascii="Tw Cen MT" w:eastAsia="Twentieth Century" w:hAnsi="Tw Cen MT" w:cs="Twentieth Century"/>
          <w:sz w:val="22"/>
          <w:szCs w:val="22"/>
        </w:rPr>
      </w:pPr>
    </w:p>
    <w:p w14:paraId="637A0713" w14:textId="77777777" w:rsidR="003259BF" w:rsidRPr="00040134" w:rsidRDefault="00B2332F">
      <w:pPr>
        <w:jc w:val="both"/>
        <w:rPr>
          <w:rFonts w:ascii="Tw Cen MT" w:eastAsia="Twentieth Century" w:hAnsi="Tw Cen MT" w:cs="Twentieth Century"/>
          <w:sz w:val="22"/>
          <w:szCs w:val="22"/>
        </w:rPr>
      </w:pPr>
      <w:r w:rsidRPr="00040134">
        <w:rPr>
          <w:rFonts w:ascii="Tw Cen MT" w:hAnsi="Tw Cen MT"/>
          <w:sz w:val="22"/>
          <w:szCs w:val="22"/>
        </w:rPr>
        <w:t>Pour 2021 et 2022, la mineure REACH aura pour thématique</w:t>
      </w:r>
      <w:r w:rsidRPr="00040134">
        <w:rPr>
          <w:rFonts w:ascii="Tw Cen MT" w:eastAsia="Twentieth Century" w:hAnsi="Tw Cen MT" w:cs="Twentieth Century"/>
          <w:b/>
          <w:i/>
          <w:sz w:val="22"/>
          <w:szCs w:val="22"/>
        </w:rPr>
        <w:t xml:space="preserve"> </w:t>
      </w:r>
      <w:r w:rsidR="00040134" w:rsidRPr="00040134">
        <w:rPr>
          <w:rFonts w:ascii="Tw Cen MT" w:eastAsia="Twentieth Century" w:hAnsi="Tw Cen MT" w:cs="Twentieth Century"/>
          <w:b/>
          <w:i/>
          <w:sz w:val="22"/>
          <w:szCs w:val="22"/>
        </w:rPr>
        <w:t>ET APR</w:t>
      </w:r>
      <w:r w:rsidR="001B77F5">
        <w:rPr>
          <w:rFonts w:ascii="Tw Cen MT" w:eastAsia="Twentieth Century" w:hAnsi="Tw Cen MT" w:cs="Twentieth Century"/>
          <w:b/>
          <w:i/>
          <w:sz w:val="22"/>
          <w:szCs w:val="22"/>
        </w:rPr>
        <w:t>È</w:t>
      </w:r>
      <w:r w:rsidR="00040134" w:rsidRPr="00040134">
        <w:rPr>
          <w:rFonts w:ascii="Tw Cen MT" w:eastAsia="Twentieth Century" w:hAnsi="Tw Cen MT" w:cs="Twentieth Century"/>
          <w:b/>
          <w:i/>
          <w:sz w:val="22"/>
          <w:szCs w:val="22"/>
        </w:rPr>
        <w:t>S ? LA FABRIQUE DE L’AVENIR</w:t>
      </w:r>
      <w:r w:rsidR="006A4F20" w:rsidRPr="00040134">
        <w:rPr>
          <w:rFonts w:ascii="Tw Cen MT" w:eastAsia="Twentieth Century" w:hAnsi="Tw Cen MT" w:cs="Twentieth Century"/>
          <w:sz w:val="22"/>
          <w:szCs w:val="22"/>
        </w:rPr>
        <w:t>.</w:t>
      </w:r>
    </w:p>
    <w:p w14:paraId="5B6E4A8E" w14:textId="77777777" w:rsidR="003259BF" w:rsidRPr="00040134" w:rsidRDefault="006A4F20">
      <w:pPr>
        <w:jc w:val="both"/>
        <w:rPr>
          <w:rFonts w:ascii="Tw Cen MT" w:eastAsia="Twentieth Century" w:hAnsi="Tw Cen MT" w:cs="Twentieth Century"/>
          <w:sz w:val="22"/>
          <w:szCs w:val="22"/>
        </w:rPr>
      </w:pPr>
      <w:r w:rsidRPr="00040134">
        <w:rPr>
          <w:rFonts w:ascii="Tw Cen MT" w:eastAsia="Twentieth Century" w:hAnsi="Tw Cen MT" w:cs="Twentieth Century"/>
          <w:sz w:val="22"/>
          <w:szCs w:val="22"/>
        </w:rPr>
        <w:t xml:space="preserve">Quelle réponse les arts et la culture peuvent-ils apporter aux grandes interrogations qui nous sont posées dans ce monde d’après, dans lequel il nous semble si difficile de nous projeter.  « La culture étant le lien social lui-même » comme le déclarait Edgar Morin, quel élan peut-elle donner à ce destin commun vers lequel nous nous dirigeons et sous quelles formes ? </w:t>
      </w:r>
    </w:p>
    <w:p w14:paraId="312EFD95" w14:textId="77777777" w:rsidR="003259BF" w:rsidRPr="00040134" w:rsidRDefault="006A4F20">
      <w:pPr>
        <w:jc w:val="both"/>
        <w:rPr>
          <w:rFonts w:ascii="Tw Cen MT" w:eastAsia="Twentieth Century" w:hAnsi="Tw Cen MT" w:cs="Twentieth Century"/>
          <w:sz w:val="22"/>
          <w:szCs w:val="22"/>
        </w:rPr>
      </w:pPr>
      <w:r w:rsidRPr="00040134">
        <w:rPr>
          <w:rFonts w:ascii="Tw Cen MT" w:eastAsia="Twentieth Century" w:hAnsi="Tw Cen MT" w:cs="Twentieth Century"/>
          <w:sz w:val="22"/>
          <w:szCs w:val="22"/>
        </w:rPr>
        <w:t xml:space="preserve">La nouvelle mineure REACH portera sur la façon dont les arts rendent sensible la nouvelle situation terrestre au regard de l’humanité et interrogera les formes artistiques et critiques qui nous permettent de penser l’avenir.  Ce travail de recherche en création prendra corps, sous la forme d’une réalisation collective des étudiants en fin de seconde année, qui mettra en récit, symbolisera et questionnera les enjeux écologiques, socio-économiques, migratoires, et démocratiques, par des pratiques </w:t>
      </w:r>
      <w:proofErr w:type="spellStart"/>
      <w:r w:rsidRPr="00040134">
        <w:rPr>
          <w:rFonts w:ascii="Tw Cen MT" w:eastAsia="Twentieth Century" w:hAnsi="Tw Cen MT" w:cs="Twentieth Century"/>
          <w:sz w:val="22"/>
          <w:szCs w:val="22"/>
        </w:rPr>
        <w:t>interartistiques</w:t>
      </w:r>
      <w:proofErr w:type="spellEnd"/>
      <w:r w:rsidRPr="00040134">
        <w:rPr>
          <w:rFonts w:ascii="Tw Cen MT" w:eastAsia="Twentieth Century" w:hAnsi="Tw Cen MT" w:cs="Twentieth Century"/>
          <w:sz w:val="22"/>
          <w:szCs w:val="22"/>
        </w:rPr>
        <w:t xml:space="preserve"> impliquant le corps, la voix, l’écrit, la mise en scène, image et en son…</w:t>
      </w:r>
    </w:p>
    <w:p w14:paraId="72C3085B" w14:textId="77777777" w:rsidR="003259BF" w:rsidRPr="00B2332F" w:rsidRDefault="003259BF">
      <w:pPr>
        <w:jc w:val="center"/>
        <w:rPr>
          <w:rFonts w:ascii="Tw Cen MT" w:eastAsia="Twentieth Century" w:hAnsi="Tw Cen MT" w:cs="Twentieth Century"/>
          <w:color w:val="00000A"/>
          <w:sz w:val="22"/>
          <w:szCs w:val="22"/>
        </w:rPr>
      </w:pPr>
    </w:p>
    <w:p w14:paraId="3F2472FC" w14:textId="77777777" w:rsidR="003259BF" w:rsidRPr="00040134" w:rsidRDefault="006A4F20" w:rsidP="00040134">
      <w:pPr>
        <w:jc w:val="center"/>
        <w:rPr>
          <w:rFonts w:ascii="Tw Cen MT" w:eastAsia="Twentieth Century" w:hAnsi="Tw Cen MT" w:cs="Twentieth Century"/>
          <w:sz w:val="22"/>
          <w:szCs w:val="22"/>
        </w:rPr>
        <w:sectPr w:rsidR="003259BF" w:rsidRPr="00040134" w:rsidSect="000C6D89">
          <w:footerReference w:type="default" r:id="rId23"/>
          <w:pgSz w:w="8420" w:h="11907" w:orient="landscape" w:code="9"/>
          <w:pgMar w:top="720" w:right="720" w:bottom="720" w:left="720" w:header="0" w:footer="0" w:gutter="0"/>
          <w:cols w:space="720"/>
          <w:docGrid w:linePitch="326"/>
        </w:sectPr>
      </w:pPr>
      <w:r w:rsidRPr="00B2332F">
        <w:rPr>
          <w:rFonts w:ascii="Tw Cen MT" w:hAnsi="Tw Cen MT"/>
        </w:rPr>
        <w:br w:type="page"/>
      </w:r>
    </w:p>
    <w:p w14:paraId="745C04FC" w14:textId="77777777" w:rsidR="00040134" w:rsidRPr="00B2332F" w:rsidRDefault="00040134" w:rsidP="00040134">
      <w:pPr>
        <w:jc w:val="center"/>
        <w:rPr>
          <w:rFonts w:ascii="Tw Cen MT" w:eastAsia="Twentieth Century" w:hAnsi="Tw Cen MT" w:cs="Twentieth Century"/>
        </w:rPr>
      </w:pPr>
      <w:r w:rsidRPr="00B2332F">
        <w:rPr>
          <w:rFonts w:ascii="Tw Cen MT" w:eastAsia="Twentieth Century" w:hAnsi="Tw Cen MT" w:cs="Twentieth Century"/>
          <w:b/>
        </w:rPr>
        <w:lastRenderedPageBreak/>
        <w:t>REACH 2021</w:t>
      </w:r>
      <w:r>
        <w:rPr>
          <w:rFonts w:ascii="Tw Cen MT" w:eastAsia="Twentieth Century" w:hAnsi="Tw Cen MT" w:cs="Twentieth Century"/>
          <w:b/>
        </w:rPr>
        <w:t>/2022 – 1</w:t>
      </w:r>
      <w:r w:rsidRPr="00101D7D">
        <w:rPr>
          <w:rFonts w:ascii="Tw Cen MT" w:eastAsia="Twentieth Century" w:hAnsi="Tw Cen MT" w:cs="Twentieth Century"/>
          <w:b/>
          <w:vertAlign w:val="superscript"/>
        </w:rPr>
        <w:t>E</w:t>
      </w:r>
      <w:r>
        <w:rPr>
          <w:rFonts w:ascii="Tw Cen MT" w:eastAsia="Twentieth Century" w:hAnsi="Tw Cen MT" w:cs="Twentieth Century"/>
          <w:b/>
        </w:rPr>
        <w:t xml:space="preserve"> ANN</w:t>
      </w:r>
      <w:r w:rsidR="001B77F5">
        <w:rPr>
          <w:rFonts w:ascii="Tw Cen MT" w:eastAsia="Twentieth Century" w:hAnsi="Tw Cen MT" w:cs="Twentieth Century"/>
          <w:b/>
        </w:rPr>
        <w:t>É</w:t>
      </w:r>
      <w:r>
        <w:rPr>
          <w:rFonts w:ascii="Tw Cen MT" w:eastAsia="Twentieth Century" w:hAnsi="Tw Cen MT" w:cs="Twentieth Century"/>
          <w:b/>
        </w:rPr>
        <w:t>E</w:t>
      </w:r>
    </w:p>
    <w:p w14:paraId="093836C7" w14:textId="77777777" w:rsidR="00040134" w:rsidRPr="00B2332F" w:rsidRDefault="00040134" w:rsidP="00040134">
      <w:pPr>
        <w:jc w:val="both"/>
        <w:rPr>
          <w:rFonts w:ascii="Tw Cen MT" w:eastAsia="Twentieth Century" w:hAnsi="Tw Cen MT" w:cs="Twentieth Century"/>
        </w:rPr>
      </w:pPr>
    </w:p>
    <w:p w14:paraId="4C9A3441" w14:textId="77777777" w:rsidR="00040134" w:rsidRPr="00B2332F" w:rsidRDefault="00040134" w:rsidP="00040134">
      <w:pPr>
        <w:jc w:val="both"/>
        <w:rPr>
          <w:rFonts w:ascii="Tw Cen MT" w:eastAsia="Twentieth Century" w:hAnsi="Tw Cen MT" w:cs="Twentieth Century"/>
        </w:rPr>
      </w:pPr>
    </w:p>
    <w:p w14:paraId="52D371C9" w14:textId="77777777" w:rsidR="00040134" w:rsidRPr="00757F43" w:rsidRDefault="00040134" w:rsidP="00040134">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SEMESTRE 7</w:t>
      </w:r>
    </w:p>
    <w:p w14:paraId="14C11380" w14:textId="77777777" w:rsidR="00040134" w:rsidRPr="00757F43" w:rsidRDefault="00040134" w:rsidP="00040134">
      <w:pPr>
        <w:jc w:val="both"/>
        <w:rPr>
          <w:rFonts w:ascii="Tw Cen MT" w:eastAsia="Twentieth Century" w:hAnsi="Tw Cen MT" w:cs="Twentieth Century"/>
          <w:sz w:val="22"/>
          <w:szCs w:val="22"/>
        </w:rPr>
      </w:pPr>
    </w:p>
    <w:p w14:paraId="4E15C30E" w14:textId="77777777" w:rsidR="00040134" w:rsidRPr="00757F43" w:rsidRDefault="00040134"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757F43">
        <w:rPr>
          <w:rFonts w:ascii="Tw Cen MT" w:eastAsia="Twentieth Century" w:hAnsi="Tw Cen MT" w:cs="Twentieth Century"/>
          <w:b/>
          <w:color w:val="000000"/>
          <w:sz w:val="22"/>
          <w:szCs w:val="22"/>
        </w:rPr>
        <w:t xml:space="preserve">Semaine d’intégration </w:t>
      </w:r>
      <w:r w:rsidRPr="00757F43">
        <w:rPr>
          <w:rFonts w:ascii="Tw Cen MT" w:eastAsia="Twentieth Century" w:hAnsi="Tw Cen MT" w:cs="Twentieth Century"/>
          <w:color w:val="000000"/>
          <w:sz w:val="22"/>
          <w:szCs w:val="22"/>
        </w:rPr>
        <w:t>(du 13 au 17 septembre 2021)</w:t>
      </w:r>
    </w:p>
    <w:p w14:paraId="33E8DAB6" w14:textId="77777777" w:rsidR="00040134" w:rsidRPr="00757F43" w:rsidRDefault="00040134" w:rsidP="00040134">
      <w:pPr>
        <w:pBdr>
          <w:top w:val="nil"/>
          <w:left w:val="nil"/>
          <w:bottom w:val="nil"/>
          <w:right w:val="nil"/>
          <w:between w:val="nil"/>
        </w:pBdr>
        <w:spacing w:line="259" w:lineRule="auto"/>
        <w:jc w:val="both"/>
        <w:rPr>
          <w:rFonts w:ascii="Tw Cen MT" w:eastAsia="Twentieth Century" w:hAnsi="Tw Cen MT" w:cs="Twentieth Century"/>
          <w:color w:val="000000"/>
          <w:sz w:val="22"/>
          <w:szCs w:val="22"/>
        </w:rPr>
      </w:pPr>
      <w:r w:rsidRPr="00757F43">
        <w:rPr>
          <w:rFonts w:ascii="Tw Cen MT" w:eastAsia="Twentieth Century" w:hAnsi="Tw Cen MT" w:cs="Twentieth Century"/>
          <w:b/>
          <w:color w:val="000000"/>
          <w:sz w:val="22"/>
          <w:szCs w:val="22"/>
        </w:rPr>
        <w:t>Vendredi après-midi </w:t>
      </w:r>
      <w:r w:rsidRPr="00757F43">
        <w:rPr>
          <w:rFonts w:ascii="Tw Cen MT" w:eastAsia="Twentieth Century" w:hAnsi="Tw Cen MT" w:cs="Twentieth Century"/>
          <w:color w:val="000000"/>
          <w:sz w:val="22"/>
          <w:szCs w:val="22"/>
        </w:rPr>
        <w:t>(13h30 - 18h30)</w:t>
      </w:r>
    </w:p>
    <w:p w14:paraId="157E0B4A" w14:textId="15C8AAA1" w:rsidR="00F94692" w:rsidRPr="000F6D2A" w:rsidRDefault="00040134" w:rsidP="000F6D2A">
      <w:pPr>
        <w:pStyle w:val="Paragraphedeliste"/>
        <w:numPr>
          <w:ilvl w:val="0"/>
          <w:numId w:val="19"/>
        </w:numPr>
        <w:pBdr>
          <w:top w:val="nil"/>
          <w:left w:val="nil"/>
          <w:bottom w:val="nil"/>
          <w:right w:val="nil"/>
          <w:between w:val="nil"/>
        </w:pBdr>
        <w:spacing w:line="259" w:lineRule="auto"/>
        <w:ind w:leftChars="0" w:firstLineChars="0"/>
        <w:jc w:val="both"/>
        <w:rPr>
          <w:rFonts w:ascii="Tw Cen MT" w:eastAsia="Twentieth Century" w:hAnsi="Tw Cen MT" w:cs="Twentieth Century"/>
        </w:rPr>
      </w:pPr>
      <w:r w:rsidRPr="00757F43">
        <w:rPr>
          <w:rFonts w:ascii="Tw Cen MT" w:eastAsia="Twentieth Century" w:hAnsi="Tw Cen MT" w:cs="Twentieth Century"/>
        </w:rPr>
        <w:t xml:space="preserve">Cours Approche méthodologique </w:t>
      </w:r>
    </w:p>
    <w:p w14:paraId="4D7454BB" w14:textId="6808E00F" w:rsidR="000F6D2A" w:rsidRDefault="006441F7" w:rsidP="00524115">
      <w:pPr>
        <w:pStyle w:val="Paragraphedeliste"/>
        <w:numPr>
          <w:ilvl w:val="0"/>
          <w:numId w:val="19"/>
        </w:numPr>
        <w:pBdr>
          <w:top w:val="nil"/>
          <w:left w:val="nil"/>
          <w:bottom w:val="nil"/>
          <w:right w:val="nil"/>
          <w:between w:val="nil"/>
        </w:pBdr>
        <w:spacing w:line="259" w:lineRule="auto"/>
        <w:ind w:leftChars="0" w:firstLineChars="0"/>
        <w:jc w:val="both"/>
        <w:rPr>
          <w:rFonts w:ascii="Tw Cen MT" w:eastAsia="Twentieth Century" w:hAnsi="Tw Cen MT" w:cs="Twentieth Century"/>
        </w:rPr>
      </w:pPr>
      <w:r>
        <w:rPr>
          <w:rFonts w:ascii="Tw Cen MT" w:eastAsia="Twentieth Century" w:hAnsi="Tw Cen MT" w:cs="Twentieth Century"/>
        </w:rPr>
        <w:t xml:space="preserve">Atelier </w:t>
      </w:r>
      <w:r w:rsidR="000F6D2A">
        <w:rPr>
          <w:rFonts w:ascii="Tw Cen MT" w:eastAsia="Twentieth Century" w:hAnsi="Tw Cen MT" w:cs="Twentieth Century"/>
        </w:rPr>
        <w:t>Traces sonores</w:t>
      </w:r>
    </w:p>
    <w:p w14:paraId="249782A7" w14:textId="02E35B03" w:rsidR="00040134" w:rsidRPr="000F6D2A" w:rsidRDefault="00040134" w:rsidP="000F6D2A">
      <w:pPr>
        <w:pStyle w:val="Paragraphedeliste"/>
        <w:numPr>
          <w:ilvl w:val="0"/>
          <w:numId w:val="19"/>
        </w:numPr>
        <w:pBdr>
          <w:top w:val="nil"/>
          <w:left w:val="nil"/>
          <w:bottom w:val="nil"/>
          <w:right w:val="nil"/>
          <w:between w:val="nil"/>
        </w:pBdr>
        <w:spacing w:line="259" w:lineRule="auto"/>
        <w:ind w:leftChars="0" w:firstLineChars="0"/>
        <w:jc w:val="both"/>
        <w:rPr>
          <w:rFonts w:ascii="Tw Cen MT" w:eastAsia="Twentieth Century" w:hAnsi="Tw Cen MT" w:cs="Twentieth Century"/>
        </w:rPr>
      </w:pPr>
      <w:r w:rsidRPr="000F6D2A">
        <w:rPr>
          <w:rFonts w:ascii="Tw Cen MT" w:eastAsia="Twentieth Century" w:hAnsi="Tw Cen MT" w:cs="Twentieth Century"/>
        </w:rPr>
        <w:t xml:space="preserve"> </w:t>
      </w:r>
      <w:r w:rsidRPr="000F6D2A">
        <w:rPr>
          <w:rFonts w:ascii="Tw Cen MT" w:eastAsia="Twentieth Century" w:hAnsi="Tw Cen MT" w:cs="Twentieth Century"/>
          <w:b/>
        </w:rPr>
        <w:t>Jeudi soir </w:t>
      </w:r>
      <w:r w:rsidR="00C44F95" w:rsidRPr="000F6D2A">
        <w:rPr>
          <w:rFonts w:ascii="Tw Cen MT" w:eastAsia="Twentieth Century" w:hAnsi="Tw Cen MT" w:cs="Twentieth Century"/>
          <w:b/>
        </w:rPr>
        <w:t>(</w:t>
      </w:r>
      <w:r w:rsidR="00C44F95" w:rsidRPr="000F6D2A">
        <w:rPr>
          <w:rFonts w:ascii="Tw Cen MT" w:eastAsia="Twentieth Century" w:hAnsi="Tw Cen MT" w:cs="Twentieth Century"/>
        </w:rPr>
        <w:t xml:space="preserve">18h </w:t>
      </w:r>
      <w:r w:rsidR="00757F43" w:rsidRPr="000F6D2A">
        <w:rPr>
          <w:rFonts w:ascii="Tw Cen MT" w:eastAsia="Twentieth Century" w:hAnsi="Tw Cen MT" w:cs="Twentieth Century"/>
        </w:rPr>
        <w:t>-</w:t>
      </w:r>
      <w:r w:rsidR="00C44F95" w:rsidRPr="000F6D2A">
        <w:rPr>
          <w:rFonts w:ascii="Tw Cen MT" w:eastAsia="Twentieth Century" w:hAnsi="Tw Cen MT" w:cs="Twentieth Century"/>
        </w:rPr>
        <w:t xml:space="preserve"> 20h) </w:t>
      </w:r>
      <w:r w:rsidRPr="000F6D2A">
        <w:rPr>
          <w:rFonts w:ascii="Tw Cen MT" w:eastAsia="Twentieth Century" w:hAnsi="Tw Cen MT" w:cs="Twentieth Century"/>
          <w:b/>
        </w:rPr>
        <w:t xml:space="preserve">: </w:t>
      </w:r>
      <w:r w:rsidRPr="000F6D2A">
        <w:rPr>
          <w:rFonts w:ascii="Tw Cen MT" w:eastAsia="Twentieth Century" w:hAnsi="Tw Cen MT" w:cs="Twentieth Century"/>
        </w:rPr>
        <w:t>3 conférences en 2021</w:t>
      </w:r>
    </w:p>
    <w:p w14:paraId="637BF6D7" w14:textId="77777777" w:rsidR="00040134" w:rsidRPr="00757F43" w:rsidRDefault="00040134" w:rsidP="00040134">
      <w:pPr>
        <w:pBdr>
          <w:top w:val="nil"/>
          <w:left w:val="nil"/>
          <w:bottom w:val="nil"/>
          <w:right w:val="nil"/>
          <w:between w:val="nil"/>
        </w:pBdr>
        <w:jc w:val="both"/>
        <w:rPr>
          <w:rFonts w:ascii="Tw Cen MT" w:eastAsia="Twentieth Century" w:hAnsi="Tw Cen MT" w:cs="Twentieth Century"/>
          <w:sz w:val="22"/>
          <w:szCs w:val="22"/>
        </w:rPr>
      </w:pPr>
    </w:p>
    <w:p w14:paraId="25B97C76" w14:textId="77777777" w:rsidR="00040134" w:rsidRPr="00757F43" w:rsidRDefault="00040134" w:rsidP="00040134">
      <w:pPr>
        <w:rPr>
          <w:rFonts w:ascii="Tw Cen MT" w:eastAsia="Twentieth Century" w:hAnsi="Tw Cen MT" w:cs="Twentieth Century"/>
          <w:sz w:val="22"/>
          <w:szCs w:val="22"/>
        </w:rPr>
      </w:pPr>
    </w:p>
    <w:p w14:paraId="57E872FD" w14:textId="77777777" w:rsidR="00040134" w:rsidRPr="00757F43" w:rsidRDefault="00040134" w:rsidP="00040134">
      <w:pPr>
        <w:jc w:val="both"/>
        <w:rPr>
          <w:rFonts w:ascii="Tw Cen MT" w:eastAsia="Twentieth Century" w:hAnsi="Tw Cen MT" w:cs="Twentieth Century"/>
          <w:sz w:val="22"/>
          <w:szCs w:val="22"/>
        </w:rPr>
      </w:pPr>
      <w:r w:rsidRPr="00757F43">
        <w:rPr>
          <w:rFonts w:ascii="Tw Cen MT" w:eastAsia="Twentieth Century" w:hAnsi="Tw Cen MT" w:cs="Twentieth Century"/>
          <w:b/>
          <w:sz w:val="22"/>
          <w:szCs w:val="22"/>
        </w:rPr>
        <w:t>SEMESTRE 8</w:t>
      </w:r>
    </w:p>
    <w:p w14:paraId="0B902FA0" w14:textId="77777777" w:rsidR="00040134" w:rsidRPr="00757F43" w:rsidRDefault="00040134" w:rsidP="00040134">
      <w:pPr>
        <w:pBdr>
          <w:top w:val="nil"/>
          <w:left w:val="nil"/>
          <w:bottom w:val="nil"/>
          <w:right w:val="nil"/>
          <w:between w:val="nil"/>
        </w:pBdr>
        <w:ind w:left="720"/>
        <w:jc w:val="both"/>
        <w:rPr>
          <w:rFonts w:ascii="Tw Cen MT" w:eastAsia="Twentieth Century" w:hAnsi="Tw Cen MT" w:cs="Twentieth Century"/>
          <w:b/>
          <w:color w:val="000000"/>
          <w:sz w:val="22"/>
          <w:szCs w:val="22"/>
        </w:rPr>
      </w:pPr>
    </w:p>
    <w:p w14:paraId="357FCD31" w14:textId="07940CF4" w:rsidR="00040134" w:rsidRPr="00757F43" w:rsidRDefault="00040134" w:rsidP="00040134">
      <w:pPr>
        <w:pBdr>
          <w:top w:val="nil"/>
          <w:left w:val="nil"/>
          <w:bottom w:val="nil"/>
          <w:right w:val="nil"/>
          <w:between w:val="nil"/>
        </w:pBdr>
        <w:jc w:val="both"/>
        <w:rPr>
          <w:rFonts w:ascii="Tw Cen MT" w:eastAsia="Twentieth Century" w:hAnsi="Tw Cen MT" w:cs="Twentieth Century"/>
          <w:color w:val="000000"/>
          <w:sz w:val="22"/>
          <w:szCs w:val="22"/>
        </w:rPr>
      </w:pPr>
      <w:r w:rsidRPr="00757F43">
        <w:rPr>
          <w:rFonts w:ascii="Tw Cen MT" w:eastAsia="Twentieth Century" w:hAnsi="Tw Cen MT" w:cs="Twentieth Century"/>
          <w:b/>
          <w:color w:val="000000"/>
          <w:sz w:val="22"/>
          <w:szCs w:val="22"/>
        </w:rPr>
        <w:t xml:space="preserve">Ecole thématique </w:t>
      </w:r>
      <w:r w:rsidRPr="00757F43">
        <w:rPr>
          <w:rFonts w:ascii="Tw Cen MT" w:eastAsia="Twentieth Century" w:hAnsi="Tw Cen MT" w:cs="Twentieth Century"/>
          <w:b/>
          <w:i/>
          <w:color w:val="000000"/>
          <w:sz w:val="22"/>
          <w:szCs w:val="22"/>
        </w:rPr>
        <w:t>R</w:t>
      </w:r>
      <w:r w:rsidR="00D6105F">
        <w:rPr>
          <w:rFonts w:ascii="Tw Cen MT" w:eastAsia="Twentieth Century" w:hAnsi="Tw Cen MT" w:cs="Twentieth Century"/>
          <w:b/>
          <w:i/>
          <w:color w:val="000000"/>
          <w:sz w:val="22"/>
          <w:szCs w:val="22"/>
        </w:rPr>
        <w:t>EACH</w:t>
      </w:r>
      <w:r w:rsidRPr="00757F43">
        <w:rPr>
          <w:rFonts w:ascii="Tw Cen MT" w:eastAsia="Twentieth Century" w:hAnsi="Tw Cen MT" w:cs="Twentieth Century"/>
          <w:color w:val="000000"/>
          <w:sz w:val="22"/>
          <w:szCs w:val="22"/>
        </w:rPr>
        <w:t> (du 10 au 14 janvier 2022)</w:t>
      </w:r>
    </w:p>
    <w:p w14:paraId="02EF8FE5" w14:textId="7CE2385A" w:rsidR="00040134" w:rsidRPr="00757F43" w:rsidRDefault="00040134" w:rsidP="00040134">
      <w:pPr>
        <w:numPr>
          <w:ilvl w:val="0"/>
          <w:numId w:val="20"/>
        </w:numPr>
        <w:pBdr>
          <w:top w:val="nil"/>
          <w:left w:val="nil"/>
          <w:bottom w:val="nil"/>
          <w:right w:val="nil"/>
          <w:between w:val="nil"/>
        </w:pBdr>
        <w:jc w:val="both"/>
        <w:rPr>
          <w:rFonts w:ascii="Tw Cen MT" w:eastAsia="Twentieth Century" w:hAnsi="Tw Cen MT" w:cs="Twentieth Century"/>
          <w:color w:val="000000"/>
          <w:sz w:val="22"/>
          <w:szCs w:val="22"/>
        </w:rPr>
      </w:pPr>
      <w:r w:rsidRPr="00757F43">
        <w:rPr>
          <w:rFonts w:ascii="Tw Cen MT" w:eastAsia="Twentieth Century" w:hAnsi="Tw Cen MT" w:cs="Twentieth Century"/>
          <w:sz w:val="22"/>
          <w:szCs w:val="22"/>
        </w:rPr>
        <w:t xml:space="preserve">Matin : </w:t>
      </w:r>
      <w:r w:rsidR="00BA5A76" w:rsidRPr="00757F43">
        <w:rPr>
          <w:rFonts w:ascii="Tw Cen MT" w:eastAsia="Twentieth Century" w:hAnsi="Tw Cen MT" w:cs="Twentieth Century"/>
          <w:sz w:val="22"/>
          <w:szCs w:val="22"/>
        </w:rPr>
        <w:t xml:space="preserve">Table-ronde, </w:t>
      </w:r>
      <w:r w:rsidR="00C44F95" w:rsidRPr="00757F43">
        <w:rPr>
          <w:rFonts w:ascii="Tw Cen MT" w:eastAsia="Twentieth Century" w:hAnsi="Tw Cen MT" w:cs="Twentieth Century"/>
          <w:sz w:val="22"/>
          <w:szCs w:val="22"/>
        </w:rPr>
        <w:t xml:space="preserve">workshops, </w:t>
      </w:r>
      <w:r w:rsidR="00BA5A76" w:rsidRPr="00757F43">
        <w:rPr>
          <w:rFonts w:ascii="Tw Cen MT" w:eastAsia="Twentieth Century" w:hAnsi="Tw Cen MT" w:cs="Twentieth Century"/>
          <w:sz w:val="22"/>
          <w:szCs w:val="22"/>
        </w:rPr>
        <w:t>c</w:t>
      </w:r>
      <w:r w:rsidRPr="00757F43">
        <w:rPr>
          <w:rFonts w:ascii="Tw Cen MT" w:eastAsia="Twentieth Century" w:hAnsi="Tw Cen MT" w:cs="Twentieth Century"/>
          <w:sz w:val="22"/>
          <w:szCs w:val="22"/>
        </w:rPr>
        <w:t xml:space="preserve">onférences </w:t>
      </w:r>
      <w:r w:rsidR="00BA5A76" w:rsidRPr="00757F43">
        <w:rPr>
          <w:rFonts w:ascii="Tw Cen MT" w:eastAsia="Twentieth Century" w:hAnsi="Tw Cen MT" w:cs="Twentieth Century"/>
          <w:sz w:val="22"/>
          <w:szCs w:val="22"/>
        </w:rPr>
        <w:t>-</w:t>
      </w:r>
      <w:r w:rsidRPr="00757F43">
        <w:rPr>
          <w:rFonts w:ascii="Tw Cen MT" w:eastAsia="Twentieth Century" w:hAnsi="Tw Cen MT" w:cs="Twentieth Century"/>
          <w:sz w:val="22"/>
          <w:szCs w:val="22"/>
        </w:rPr>
        <w:t xml:space="preserve"> Amphithéâtre</w:t>
      </w:r>
      <w:r w:rsidR="00BA5A76" w:rsidRPr="00757F43">
        <w:rPr>
          <w:rFonts w:ascii="Tw Cen MT" w:eastAsia="Twentieth Century" w:hAnsi="Tw Cen MT" w:cs="Twentieth Century"/>
          <w:sz w:val="22"/>
          <w:szCs w:val="22"/>
        </w:rPr>
        <w:t xml:space="preserve"> </w:t>
      </w:r>
      <w:r w:rsidR="00D6105F">
        <w:rPr>
          <w:rFonts w:ascii="Tw Cen MT" w:eastAsia="Twentieth Century" w:hAnsi="Tw Cen MT" w:cs="Twentieth Century"/>
          <w:sz w:val="22"/>
          <w:szCs w:val="22"/>
        </w:rPr>
        <w:t>et/</w:t>
      </w:r>
      <w:r w:rsidR="00BA5A76" w:rsidRPr="00757F43">
        <w:rPr>
          <w:rFonts w:ascii="Tw Cen MT" w:eastAsia="Twentieth Century" w:hAnsi="Tw Cen MT" w:cs="Twentieth Century"/>
          <w:sz w:val="22"/>
          <w:szCs w:val="22"/>
        </w:rPr>
        <w:t>ou C5</w:t>
      </w:r>
    </w:p>
    <w:p w14:paraId="3B6FF56B" w14:textId="77777777" w:rsidR="00040134" w:rsidRPr="00757F43" w:rsidRDefault="00040134" w:rsidP="00040134">
      <w:pPr>
        <w:numPr>
          <w:ilvl w:val="0"/>
          <w:numId w:val="20"/>
        </w:numPr>
        <w:pBdr>
          <w:top w:val="nil"/>
          <w:left w:val="nil"/>
          <w:bottom w:val="nil"/>
          <w:right w:val="nil"/>
          <w:between w:val="nil"/>
        </w:pBdr>
        <w:jc w:val="both"/>
        <w:rPr>
          <w:rFonts w:ascii="Tw Cen MT" w:eastAsia="Twentieth Century" w:hAnsi="Tw Cen MT" w:cs="Twentieth Century"/>
          <w:sz w:val="22"/>
          <w:szCs w:val="22"/>
        </w:rPr>
      </w:pPr>
      <w:r w:rsidRPr="00757F43">
        <w:rPr>
          <w:rFonts w:ascii="Tw Cen MT" w:eastAsia="Twentieth Century" w:hAnsi="Tw Cen MT" w:cs="Twentieth Century"/>
          <w:sz w:val="22"/>
          <w:szCs w:val="22"/>
        </w:rPr>
        <w:t xml:space="preserve">Après-midi : Ateliers avec </w:t>
      </w:r>
      <w:proofErr w:type="spellStart"/>
      <w:r w:rsidRPr="00757F43">
        <w:rPr>
          <w:rFonts w:ascii="Tw Cen MT" w:eastAsia="Twentieth Century" w:hAnsi="Tw Cen MT" w:cs="Twentieth Century"/>
          <w:sz w:val="22"/>
          <w:szCs w:val="22"/>
        </w:rPr>
        <w:t>Cariad</w:t>
      </w:r>
      <w:proofErr w:type="spellEnd"/>
      <w:r w:rsidRPr="00757F43">
        <w:rPr>
          <w:rFonts w:ascii="Tw Cen MT" w:eastAsia="Twentieth Century" w:hAnsi="Tw Cen MT" w:cs="Twentieth Century"/>
          <w:sz w:val="22"/>
          <w:szCs w:val="22"/>
        </w:rPr>
        <w:t xml:space="preserve"> </w:t>
      </w:r>
      <w:proofErr w:type="spellStart"/>
      <w:r w:rsidRPr="00757F43">
        <w:rPr>
          <w:rFonts w:ascii="Tw Cen MT" w:eastAsia="Twentieth Century" w:hAnsi="Tw Cen MT" w:cs="Twentieth Century"/>
          <w:sz w:val="22"/>
          <w:szCs w:val="22"/>
        </w:rPr>
        <w:t>Astles</w:t>
      </w:r>
      <w:proofErr w:type="spellEnd"/>
      <w:r w:rsidRPr="00757F43">
        <w:rPr>
          <w:rFonts w:ascii="Tw Cen MT" w:eastAsia="Twentieth Century" w:hAnsi="Tw Cen MT" w:cs="Twentieth Century"/>
          <w:sz w:val="22"/>
          <w:szCs w:val="22"/>
        </w:rPr>
        <w:t xml:space="preserve"> - Salles 205 à 2</w:t>
      </w:r>
      <w:r w:rsidR="00BA5A76" w:rsidRPr="00757F43">
        <w:rPr>
          <w:rFonts w:ascii="Tw Cen MT" w:eastAsia="Twentieth Century" w:hAnsi="Tw Cen MT" w:cs="Twentieth Century"/>
          <w:sz w:val="22"/>
          <w:szCs w:val="22"/>
        </w:rPr>
        <w:t>07</w:t>
      </w:r>
    </w:p>
    <w:p w14:paraId="5126F0AD" w14:textId="77777777" w:rsidR="00040134" w:rsidRPr="00757F43" w:rsidRDefault="00040134" w:rsidP="00BA5A76">
      <w:pPr>
        <w:pBdr>
          <w:top w:val="nil"/>
          <w:left w:val="nil"/>
          <w:bottom w:val="nil"/>
          <w:right w:val="nil"/>
          <w:between w:val="nil"/>
        </w:pBdr>
        <w:jc w:val="both"/>
        <w:rPr>
          <w:rFonts w:ascii="Tw Cen MT" w:eastAsia="Twentieth Century" w:hAnsi="Tw Cen MT" w:cs="Twentieth Century"/>
          <w:color w:val="000000"/>
          <w:sz w:val="22"/>
          <w:szCs w:val="22"/>
        </w:rPr>
      </w:pPr>
      <w:r w:rsidRPr="00757F43">
        <w:rPr>
          <w:rFonts w:ascii="Tw Cen MT" w:eastAsia="Twentieth Century" w:hAnsi="Tw Cen MT" w:cs="Twentieth Century"/>
          <w:b/>
          <w:color w:val="000000"/>
          <w:sz w:val="22"/>
          <w:szCs w:val="22"/>
        </w:rPr>
        <w:t>Jeudi soir (</w:t>
      </w:r>
      <w:r w:rsidRPr="00757F43">
        <w:rPr>
          <w:rFonts w:ascii="Tw Cen MT" w:eastAsia="Twentieth Century" w:hAnsi="Tw Cen MT" w:cs="Twentieth Century"/>
          <w:color w:val="000000"/>
          <w:sz w:val="22"/>
          <w:szCs w:val="22"/>
        </w:rPr>
        <w:t xml:space="preserve">18h </w:t>
      </w:r>
      <w:r w:rsidR="00757F43" w:rsidRPr="00757F43">
        <w:rPr>
          <w:rFonts w:ascii="Tw Cen MT" w:eastAsia="Twentieth Century" w:hAnsi="Tw Cen MT" w:cs="Twentieth Century"/>
          <w:color w:val="000000"/>
          <w:sz w:val="22"/>
          <w:szCs w:val="22"/>
        </w:rPr>
        <w:t>-</w:t>
      </w:r>
      <w:r w:rsidRPr="00757F43">
        <w:rPr>
          <w:rFonts w:ascii="Tw Cen MT" w:eastAsia="Twentieth Century" w:hAnsi="Tw Cen MT" w:cs="Twentieth Century"/>
          <w:color w:val="000000"/>
          <w:sz w:val="22"/>
          <w:szCs w:val="22"/>
        </w:rPr>
        <w:t xml:space="preserve"> 20h)</w:t>
      </w:r>
      <w:r w:rsidR="00BA5A76" w:rsidRPr="00757F43">
        <w:rPr>
          <w:rFonts w:ascii="Tw Cen MT" w:eastAsia="Twentieth Century" w:hAnsi="Tw Cen MT" w:cs="Twentieth Century"/>
          <w:color w:val="000000"/>
          <w:sz w:val="22"/>
          <w:szCs w:val="22"/>
        </w:rPr>
        <w:t xml:space="preserve"> : 2 </w:t>
      </w:r>
      <w:r w:rsidRPr="00757F43">
        <w:rPr>
          <w:rFonts w:ascii="Tw Cen MT" w:eastAsia="Twentieth Century" w:hAnsi="Tw Cen MT" w:cs="Twentieth Century"/>
          <w:color w:val="000000"/>
          <w:sz w:val="22"/>
          <w:szCs w:val="22"/>
        </w:rPr>
        <w:t xml:space="preserve">conférences en 2022 </w:t>
      </w:r>
    </w:p>
    <w:p w14:paraId="5DEBEF6B" w14:textId="77777777" w:rsidR="00040134" w:rsidRPr="00B2332F" w:rsidRDefault="00040134" w:rsidP="00040134">
      <w:pPr>
        <w:pBdr>
          <w:top w:val="nil"/>
          <w:left w:val="nil"/>
          <w:bottom w:val="nil"/>
          <w:right w:val="nil"/>
          <w:between w:val="nil"/>
        </w:pBdr>
        <w:jc w:val="both"/>
        <w:rPr>
          <w:rFonts w:ascii="Tw Cen MT" w:eastAsia="Twentieth Century" w:hAnsi="Tw Cen MT" w:cs="Twentieth Century"/>
          <w:color w:val="000000"/>
        </w:rPr>
      </w:pPr>
    </w:p>
    <w:p w14:paraId="3F4CBC28" w14:textId="77777777" w:rsidR="00040134" w:rsidRDefault="00040134" w:rsidP="0059134C">
      <w:pPr>
        <w:jc w:val="center"/>
        <w:rPr>
          <w:rFonts w:ascii="Tw Cen MT" w:eastAsia="Twentieth Century" w:hAnsi="Tw Cen MT" w:cs="Twentieth Century"/>
          <w:b/>
        </w:rPr>
      </w:pPr>
    </w:p>
    <w:p w14:paraId="7DDB0DAA" w14:textId="77777777" w:rsidR="00040134" w:rsidRDefault="00040134" w:rsidP="0059134C">
      <w:pPr>
        <w:jc w:val="center"/>
        <w:rPr>
          <w:rFonts w:ascii="Tw Cen MT" w:eastAsia="Twentieth Century" w:hAnsi="Tw Cen MT" w:cs="Twentieth Century"/>
          <w:b/>
        </w:rPr>
      </w:pPr>
    </w:p>
    <w:p w14:paraId="57A8295E" w14:textId="77777777" w:rsidR="00040134" w:rsidRDefault="00040134">
      <w:pPr>
        <w:rPr>
          <w:rFonts w:ascii="Tw Cen MT" w:eastAsia="Twentieth Century" w:hAnsi="Tw Cen MT" w:cs="Twentieth Century"/>
          <w:b/>
        </w:rPr>
      </w:pPr>
    </w:p>
    <w:p w14:paraId="6947E9AA" w14:textId="77777777" w:rsidR="00040134" w:rsidRDefault="00040134" w:rsidP="00040134">
      <w:pPr>
        <w:rPr>
          <w:rFonts w:ascii="Tw Cen MT" w:eastAsia="Twentieth Century" w:hAnsi="Tw Cen MT" w:cs="Twentieth Century"/>
          <w:b/>
        </w:rPr>
        <w:sectPr w:rsidR="00040134" w:rsidSect="00B207FB">
          <w:pgSz w:w="8420" w:h="11907" w:orient="landscape" w:code="9"/>
          <w:pgMar w:top="720" w:right="720" w:bottom="720" w:left="720" w:header="0" w:footer="0" w:gutter="0"/>
          <w:cols w:space="720"/>
          <w:docGrid w:linePitch="326"/>
        </w:sectPr>
      </w:pPr>
    </w:p>
    <w:p w14:paraId="06DC1BE4" w14:textId="77777777" w:rsidR="003259BF" w:rsidRDefault="00503C6B" w:rsidP="001B77F5">
      <w:pPr>
        <w:jc w:val="center"/>
        <w:rPr>
          <w:rFonts w:ascii="Tw Cen MT" w:eastAsia="Twentieth Century" w:hAnsi="Tw Cen MT" w:cs="Twentieth Century"/>
          <w:b/>
        </w:rPr>
      </w:pPr>
      <w:r w:rsidRPr="00B2332F">
        <w:rPr>
          <w:rFonts w:ascii="Tw Cen MT" w:eastAsia="Twentieth Century" w:hAnsi="Tw Cen MT" w:cs="Twentieth Century"/>
          <w:b/>
        </w:rPr>
        <w:lastRenderedPageBreak/>
        <w:t>SEMAINE D’INT</w:t>
      </w:r>
      <w:r w:rsidR="001B77F5">
        <w:rPr>
          <w:rFonts w:ascii="Tw Cen MT" w:eastAsia="Twentieth Century" w:hAnsi="Tw Cen MT" w:cs="Twentieth Century"/>
          <w:b/>
        </w:rPr>
        <w:t>É</w:t>
      </w:r>
      <w:r w:rsidRPr="00B2332F">
        <w:rPr>
          <w:rFonts w:ascii="Tw Cen MT" w:eastAsia="Twentieth Century" w:hAnsi="Tw Cen MT" w:cs="Twentieth Century"/>
          <w:b/>
        </w:rPr>
        <w:t xml:space="preserve">GRATION </w:t>
      </w:r>
      <w:r>
        <w:rPr>
          <w:rFonts w:ascii="Tw Cen MT" w:eastAsia="Twentieth Century" w:hAnsi="Tw Cen MT" w:cs="Twentieth Century"/>
          <w:b/>
        </w:rPr>
        <w:t xml:space="preserve">DU 13 AU </w:t>
      </w:r>
      <w:r w:rsidR="00B207FB">
        <w:rPr>
          <w:rFonts w:ascii="Tw Cen MT" w:eastAsia="Twentieth Century" w:hAnsi="Tw Cen MT" w:cs="Twentieth Century"/>
          <w:b/>
        </w:rPr>
        <w:t>17 SEPTEMBRE 2021</w:t>
      </w:r>
    </w:p>
    <w:p w14:paraId="4526BA57" w14:textId="77777777" w:rsidR="00B207FB" w:rsidRDefault="00B207FB" w:rsidP="001B77F5">
      <w:pPr>
        <w:jc w:val="center"/>
        <w:rPr>
          <w:rFonts w:ascii="Tw Cen MT" w:eastAsia="Twentieth Century" w:hAnsi="Tw Cen MT" w:cs="Twentieth Century"/>
          <w:b/>
        </w:rPr>
      </w:pPr>
    </w:p>
    <w:p w14:paraId="79C78480" w14:textId="77777777" w:rsidR="0059134C" w:rsidRPr="00B2332F" w:rsidRDefault="0059134C" w:rsidP="0059134C">
      <w:pPr>
        <w:jc w:val="center"/>
        <w:rPr>
          <w:rFonts w:ascii="Tw Cen MT" w:eastAsia="Twentieth Century" w:hAnsi="Tw Cen MT" w:cs="Twentieth Century"/>
          <w:sz w:val="18"/>
          <w:szCs w:val="18"/>
        </w:rPr>
      </w:pPr>
    </w:p>
    <w:tbl>
      <w:tblPr>
        <w:tblStyle w:val="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276"/>
        <w:gridCol w:w="992"/>
        <w:gridCol w:w="6237"/>
      </w:tblGrid>
      <w:tr w:rsidR="00897E1B" w:rsidRPr="00B2332F" w14:paraId="292C26FF" w14:textId="77777777" w:rsidTr="00E83529">
        <w:tc>
          <w:tcPr>
            <w:tcW w:w="1696" w:type="dxa"/>
            <w:vMerge w:val="restart"/>
          </w:tcPr>
          <w:p w14:paraId="76332E17" w14:textId="77777777" w:rsidR="00897E1B" w:rsidRPr="004E4793" w:rsidRDefault="007C6B17" w:rsidP="00897E1B">
            <w:pPr>
              <w:jc w:val="both"/>
              <w:rPr>
                <w:rFonts w:ascii="Tw Cen MT" w:eastAsia="Twentieth Century" w:hAnsi="Tw Cen MT" w:cs="Twentieth Century"/>
                <w:color w:val="C00000"/>
                <w:sz w:val="18"/>
                <w:szCs w:val="18"/>
              </w:rPr>
            </w:pPr>
            <w:r>
              <w:rPr>
                <w:rFonts w:ascii="Tw Cen MT" w:eastAsia="Twentieth Century" w:hAnsi="Tw Cen MT" w:cs="Twentieth Century"/>
              </w:rPr>
              <w:br w:type="page"/>
            </w:r>
            <w:r w:rsidR="00897E1B" w:rsidRPr="004E4793">
              <w:rPr>
                <w:rFonts w:ascii="Tw Cen MT" w:eastAsia="Twentieth Century" w:hAnsi="Tw Cen MT" w:cs="Twentieth Century"/>
                <w:b/>
                <w:color w:val="C00000"/>
                <w:sz w:val="18"/>
                <w:szCs w:val="18"/>
              </w:rPr>
              <w:t>LUNDI</w:t>
            </w:r>
          </w:p>
          <w:p w14:paraId="247C117B" w14:textId="77777777" w:rsidR="00897E1B" w:rsidRDefault="00897E1B" w:rsidP="00897E1B">
            <w:pPr>
              <w:jc w:val="both"/>
              <w:rPr>
                <w:rFonts w:ascii="Tw Cen MT" w:eastAsia="Twentieth Century" w:hAnsi="Tw Cen MT" w:cs="Twentieth Century"/>
                <w:i/>
                <w:sz w:val="18"/>
                <w:szCs w:val="18"/>
              </w:rPr>
            </w:pPr>
            <w:r w:rsidRPr="00DF37EA">
              <w:rPr>
                <w:rFonts w:ascii="Tw Cen MT" w:eastAsia="Twentieth Century" w:hAnsi="Tw Cen MT" w:cs="Twentieth Century"/>
                <w:b/>
                <w:sz w:val="16"/>
                <w:szCs w:val="18"/>
              </w:rPr>
              <w:t xml:space="preserve">Référentes : </w:t>
            </w:r>
            <w:r>
              <w:rPr>
                <w:rFonts w:ascii="Tw Cen MT" w:eastAsia="Twentieth Century" w:hAnsi="Tw Cen MT" w:cs="Twentieth Century"/>
                <w:b/>
                <w:sz w:val="16"/>
                <w:szCs w:val="18"/>
              </w:rPr>
              <w:t xml:space="preserve">Gretchen </w:t>
            </w:r>
            <w:r w:rsidRPr="00DF37EA">
              <w:rPr>
                <w:rFonts w:ascii="Tw Cen MT" w:eastAsia="Twentieth Century" w:hAnsi="Tw Cen MT" w:cs="Twentieth Century"/>
                <w:b/>
                <w:sz w:val="16"/>
                <w:szCs w:val="18"/>
              </w:rPr>
              <w:t xml:space="preserve">Schiller, Sonia </w:t>
            </w:r>
            <w:proofErr w:type="spellStart"/>
            <w:r w:rsidRPr="00DF37EA">
              <w:rPr>
                <w:rFonts w:ascii="Tw Cen MT" w:eastAsia="Twentieth Century" w:hAnsi="Tw Cen MT" w:cs="Twentieth Century"/>
                <w:b/>
                <w:sz w:val="16"/>
                <w:szCs w:val="18"/>
              </w:rPr>
              <w:t>Kerfa</w:t>
            </w:r>
            <w:proofErr w:type="spellEnd"/>
          </w:p>
        </w:tc>
        <w:tc>
          <w:tcPr>
            <w:tcW w:w="1276" w:type="dxa"/>
            <w:shd w:val="clear" w:color="auto" w:fill="F2DBDB" w:themeFill="accent2" w:themeFillTint="33"/>
          </w:tcPr>
          <w:p w14:paraId="46B76F87"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8h30</w:t>
            </w:r>
          </w:p>
        </w:tc>
        <w:tc>
          <w:tcPr>
            <w:tcW w:w="992" w:type="dxa"/>
            <w:shd w:val="clear" w:color="auto" w:fill="F2DBDB" w:themeFill="accent2" w:themeFillTint="33"/>
          </w:tcPr>
          <w:p w14:paraId="063E71B4"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249CA9D5" w14:textId="77777777" w:rsidR="00897E1B" w:rsidRPr="00B2332F" w:rsidRDefault="00897E1B" w:rsidP="00476204">
            <w:pPr>
              <w:jc w:val="both"/>
              <w:rPr>
                <w:rFonts w:ascii="Tw Cen MT" w:eastAsia="Twentieth Century" w:hAnsi="Tw Cen MT" w:cs="Twentieth Century"/>
                <w:sz w:val="18"/>
                <w:szCs w:val="18"/>
              </w:rPr>
            </w:pPr>
            <w:r w:rsidRPr="00B2332F">
              <w:rPr>
                <w:rFonts w:ascii="Tw Cen MT" w:eastAsia="Twentieth Century" w:hAnsi="Tw Cen MT" w:cs="Twentieth Century"/>
                <w:i/>
                <w:sz w:val="18"/>
                <w:szCs w:val="18"/>
              </w:rPr>
              <w:t>Petit-déjeuner</w:t>
            </w:r>
          </w:p>
        </w:tc>
      </w:tr>
      <w:tr w:rsidR="00897E1B" w:rsidRPr="00F94692" w14:paraId="2B22EDDF" w14:textId="77777777" w:rsidTr="00E83529">
        <w:tc>
          <w:tcPr>
            <w:tcW w:w="1696" w:type="dxa"/>
            <w:vMerge/>
          </w:tcPr>
          <w:p w14:paraId="1DE0DD94" w14:textId="77777777" w:rsidR="00897E1B" w:rsidRPr="004E4793" w:rsidRDefault="00897E1B" w:rsidP="00557BD7">
            <w:pPr>
              <w:jc w:val="center"/>
              <w:rPr>
                <w:rFonts w:ascii="Tw Cen MT" w:eastAsia="Twentieth Century" w:hAnsi="Tw Cen MT" w:cs="Twentieth Century"/>
                <w:b/>
                <w:color w:val="C00000"/>
                <w:sz w:val="18"/>
                <w:szCs w:val="18"/>
              </w:rPr>
            </w:pPr>
          </w:p>
        </w:tc>
        <w:tc>
          <w:tcPr>
            <w:tcW w:w="1276" w:type="dxa"/>
          </w:tcPr>
          <w:p w14:paraId="56A1418B"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9h-10h</w:t>
            </w:r>
          </w:p>
        </w:tc>
        <w:tc>
          <w:tcPr>
            <w:tcW w:w="992" w:type="dxa"/>
          </w:tcPr>
          <w:p w14:paraId="035C55FB" w14:textId="77777777" w:rsidR="00897E1B" w:rsidRPr="00C42A05" w:rsidRDefault="007C6B17" w:rsidP="007C6B17">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C5</w:t>
            </w:r>
          </w:p>
        </w:tc>
        <w:tc>
          <w:tcPr>
            <w:tcW w:w="6237" w:type="dxa"/>
          </w:tcPr>
          <w:p w14:paraId="085B218E" w14:textId="77777777" w:rsidR="00897E1B" w:rsidRPr="00F94692" w:rsidRDefault="00897E1B" w:rsidP="00C42A05">
            <w:pPr>
              <w:jc w:val="both"/>
              <w:rPr>
                <w:rFonts w:ascii="Tw Cen MT" w:eastAsia="Twentieth Century" w:hAnsi="Tw Cen MT" w:cs="Twentieth Century"/>
                <w:sz w:val="18"/>
                <w:szCs w:val="18"/>
                <w:lang w:val="en-US"/>
              </w:rPr>
            </w:pPr>
            <w:r w:rsidRPr="00F94692">
              <w:rPr>
                <w:rFonts w:ascii="Tw Cen MT" w:eastAsia="Twentieth Century" w:hAnsi="Tw Cen MT" w:cs="Twentieth Century"/>
                <w:b/>
                <w:sz w:val="18"/>
                <w:szCs w:val="18"/>
                <w:lang w:val="en-US"/>
              </w:rPr>
              <w:t>Introduction</w:t>
            </w:r>
            <w:r w:rsidRPr="00F94692">
              <w:rPr>
                <w:rFonts w:ascii="Tw Cen MT" w:eastAsia="Twentieth Century" w:hAnsi="Tw Cen MT" w:cs="Twentieth Century"/>
                <w:sz w:val="18"/>
                <w:szCs w:val="18"/>
                <w:lang w:val="en-US"/>
              </w:rPr>
              <w:t xml:space="preserve"> </w:t>
            </w:r>
            <w:r w:rsidRPr="00F94692">
              <w:rPr>
                <w:rFonts w:ascii="Tw Cen MT" w:eastAsia="Twentieth Century" w:hAnsi="Tw Cen MT" w:cs="Twentieth Century"/>
                <w:b/>
                <w:sz w:val="18"/>
                <w:szCs w:val="18"/>
                <w:lang w:val="en-US"/>
              </w:rPr>
              <w:t>REACH</w:t>
            </w:r>
            <w:r w:rsidR="007C6B17" w:rsidRPr="00F94692">
              <w:rPr>
                <w:rFonts w:ascii="Tw Cen MT" w:eastAsia="Twentieth Century" w:hAnsi="Tw Cen MT" w:cs="Twentieth Century"/>
                <w:b/>
                <w:sz w:val="18"/>
                <w:szCs w:val="18"/>
                <w:lang w:val="en-US"/>
              </w:rPr>
              <w:t xml:space="preserve"> </w:t>
            </w:r>
            <w:r w:rsidR="00CA0504" w:rsidRPr="00F94692">
              <w:rPr>
                <w:rFonts w:ascii="Tw Cen MT" w:eastAsia="Twentieth Century" w:hAnsi="Tw Cen MT" w:cs="Twentieth Century"/>
                <w:b/>
                <w:sz w:val="18"/>
                <w:szCs w:val="18"/>
                <w:lang w:val="en-US"/>
              </w:rPr>
              <w:t>-</w:t>
            </w:r>
            <w:r w:rsidR="007C6B17" w:rsidRPr="00F94692">
              <w:rPr>
                <w:rFonts w:ascii="Tw Cen MT" w:eastAsia="Twentieth Century" w:hAnsi="Tw Cen MT" w:cs="Twentieth Century"/>
                <w:b/>
                <w:sz w:val="18"/>
                <w:szCs w:val="18"/>
                <w:lang w:val="en-US"/>
              </w:rPr>
              <w:t xml:space="preserve"> </w:t>
            </w:r>
            <w:proofErr w:type="spellStart"/>
            <w:r w:rsidR="00CA0504" w:rsidRPr="00F94692">
              <w:rPr>
                <w:rFonts w:ascii="Tw Cen MT" w:eastAsia="Twentieth Century" w:hAnsi="Tw Cen MT" w:cs="Twentieth Century"/>
                <w:sz w:val="18"/>
                <w:szCs w:val="18"/>
                <w:lang w:val="en-US"/>
              </w:rPr>
              <w:t>Intervenante</w:t>
            </w:r>
            <w:r w:rsidR="009E1180" w:rsidRPr="00F94692">
              <w:rPr>
                <w:rFonts w:ascii="Tw Cen MT" w:eastAsia="Twentieth Century" w:hAnsi="Tw Cen MT" w:cs="Twentieth Century"/>
                <w:sz w:val="18"/>
                <w:szCs w:val="18"/>
                <w:lang w:val="en-US"/>
              </w:rPr>
              <w:t>s</w:t>
            </w:r>
            <w:proofErr w:type="spellEnd"/>
            <w:r w:rsidR="00CA0504" w:rsidRPr="00F94692">
              <w:rPr>
                <w:rFonts w:ascii="Tw Cen MT" w:eastAsia="Twentieth Century" w:hAnsi="Tw Cen MT" w:cs="Twentieth Century"/>
                <w:sz w:val="18"/>
                <w:szCs w:val="18"/>
                <w:lang w:val="en-US"/>
              </w:rPr>
              <w:t> : G</w:t>
            </w:r>
            <w:r w:rsidR="00C42A05" w:rsidRPr="00F94692">
              <w:rPr>
                <w:rFonts w:ascii="Tw Cen MT" w:eastAsia="Twentieth Century" w:hAnsi="Tw Cen MT" w:cs="Twentieth Century"/>
                <w:sz w:val="18"/>
                <w:szCs w:val="18"/>
                <w:lang w:val="en-US"/>
              </w:rPr>
              <w:t>.</w:t>
            </w:r>
            <w:r w:rsidR="00CA0504" w:rsidRPr="00F94692">
              <w:rPr>
                <w:rFonts w:ascii="Tw Cen MT" w:eastAsia="Twentieth Century" w:hAnsi="Tw Cen MT" w:cs="Twentieth Century"/>
                <w:sz w:val="18"/>
                <w:szCs w:val="18"/>
                <w:lang w:val="en-US"/>
              </w:rPr>
              <w:t xml:space="preserve"> Schiller</w:t>
            </w:r>
            <w:r w:rsidR="009E1180" w:rsidRPr="00F94692">
              <w:rPr>
                <w:rFonts w:ascii="Tw Cen MT" w:eastAsia="Twentieth Century" w:hAnsi="Tw Cen MT" w:cs="Twentieth Century"/>
                <w:sz w:val="18"/>
                <w:szCs w:val="18"/>
                <w:lang w:val="en-US"/>
              </w:rPr>
              <w:t xml:space="preserve">, S. </w:t>
            </w:r>
            <w:proofErr w:type="spellStart"/>
            <w:r w:rsidR="009E1180" w:rsidRPr="00F94692">
              <w:rPr>
                <w:rFonts w:ascii="Tw Cen MT" w:eastAsia="Twentieth Century" w:hAnsi="Tw Cen MT" w:cs="Twentieth Century"/>
                <w:sz w:val="18"/>
                <w:szCs w:val="18"/>
                <w:lang w:val="en-US"/>
              </w:rPr>
              <w:t>Kerfa</w:t>
            </w:r>
            <w:proofErr w:type="spellEnd"/>
          </w:p>
        </w:tc>
      </w:tr>
      <w:tr w:rsidR="00897E1B" w:rsidRPr="00B2332F" w14:paraId="6CAB506A" w14:textId="77777777" w:rsidTr="00E83529">
        <w:tc>
          <w:tcPr>
            <w:tcW w:w="1696" w:type="dxa"/>
            <w:vMerge/>
          </w:tcPr>
          <w:p w14:paraId="760C6112" w14:textId="77777777" w:rsidR="00897E1B" w:rsidRPr="00F94692" w:rsidRDefault="00897E1B" w:rsidP="00557BD7">
            <w:pPr>
              <w:jc w:val="center"/>
              <w:rPr>
                <w:rFonts w:ascii="Tw Cen MT" w:eastAsia="Twentieth Century" w:hAnsi="Tw Cen MT" w:cs="Twentieth Century"/>
                <w:b/>
                <w:color w:val="C00000"/>
                <w:sz w:val="18"/>
                <w:szCs w:val="18"/>
                <w:lang w:val="en-US"/>
              </w:rPr>
            </w:pPr>
          </w:p>
        </w:tc>
        <w:tc>
          <w:tcPr>
            <w:tcW w:w="1276" w:type="dxa"/>
          </w:tcPr>
          <w:p w14:paraId="53F4E04E"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10h-12h30</w:t>
            </w:r>
          </w:p>
          <w:p w14:paraId="744DF869" w14:textId="77777777" w:rsidR="00897E1B" w:rsidRPr="00C42A05" w:rsidRDefault="00897E1B" w:rsidP="00476204">
            <w:pPr>
              <w:jc w:val="both"/>
              <w:rPr>
                <w:rFonts w:ascii="Tw Cen MT" w:eastAsia="Twentieth Century" w:hAnsi="Tw Cen MT" w:cs="Twentieth Century"/>
                <w:sz w:val="18"/>
                <w:szCs w:val="18"/>
              </w:rPr>
            </w:pPr>
          </w:p>
        </w:tc>
        <w:tc>
          <w:tcPr>
            <w:tcW w:w="992" w:type="dxa"/>
          </w:tcPr>
          <w:p w14:paraId="6E3FB972" w14:textId="77777777" w:rsidR="00897E1B" w:rsidRPr="00C42A05" w:rsidRDefault="007C6B17" w:rsidP="007C6B17">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C5</w:t>
            </w:r>
          </w:p>
        </w:tc>
        <w:tc>
          <w:tcPr>
            <w:tcW w:w="6237" w:type="dxa"/>
          </w:tcPr>
          <w:p w14:paraId="1DBA3A6F" w14:textId="77777777" w:rsidR="00897E1B" w:rsidRDefault="00897E1B" w:rsidP="007C6B17">
            <w:pPr>
              <w:jc w:val="both"/>
              <w:rPr>
                <w:rFonts w:ascii="Tw Cen MT" w:eastAsia="Twentieth Century" w:hAnsi="Tw Cen MT" w:cs="Twentieth Century"/>
                <w:color w:val="C00000"/>
                <w:sz w:val="18"/>
                <w:szCs w:val="18"/>
              </w:rPr>
            </w:pPr>
            <w:r w:rsidRPr="00B2332F">
              <w:rPr>
                <w:rFonts w:ascii="Tw Cen MT" w:eastAsia="Twentieth Century" w:hAnsi="Tw Cen MT" w:cs="Twentieth Century"/>
                <w:b/>
                <w:sz w:val="18"/>
                <w:szCs w:val="18"/>
              </w:rPr>
              <w:t xml:space="preserve">Séminaire </w:t>
            </w:r>
            <w:r w:rsidRPr="00B2332F">
              <w:rPr>
                <w:rFonts w:ascii="Tw Cen MT" w:eastAsia="Twentieth Century" w:hAnsi="Tw Cen MT" w:cs="Twentieth Century"/>
                <w:sz w:val="18"/>
                <w:szCs w:val="18"/>
              </w:rPr>
              <w:t>Qu’est-ce que la recherche en création ?</w:t>
            </w:r>
            <w:r w:rsidR="007C6B17">
              <w:rPr>
                <w:rFonts w:ascii="Tw Cen MT" w:eastAsia="Twentieth Century" w:hAnsi="Tw Cen MT" w:cs="Twentieth Century"/>
                <w:sz w:val="18"/>
                <w:szCs w:val="18"/>
              </w:rPr>
              <w:t xml:space="preserve"> </w:t>
            </w:r>
            <w:r w:rsidRPr="00B2332F">
              <w:rPr>
                <w:rFonts w:ascii="Tw Cen MT" w:eastAsia="Twentieth Century" w:hAnsi="Tw Cen MT" w:cs="Twentieth Century"/>
                <w:sz w:val="18"/>
                <w:szCs w:val="18"/>
              </w:rPr>
              <w:t>Introduction</w:t>
            </w:r>
            <w:r>
              <w:rPr>
                <w:rFonts w:ascii="Tw Cen MT" w:eastAsia="Twentieth Century" w:hAnsi="Tw Cen MT" w:cs="Twentieth Century"/>
                <w:sz w:val="18"/>
                <w:szCs w:val="18"/>
              </w:rPr>
              <w:t xml:space="preserve"> aux</w:t>
            </w:r>
            <w:r w:rsidRPr="00B2332F">
              <w:rPr>
                <w:rFonts w:ascii="Tw Cen MT" w:eastAsia="Twentieth Century" w:hAnsi="Tw Cen MT" w:cs="Twentieth Century"/>
                <w:sz w:val="18"/>
                <w:szCs w:val="18"/>
              </w:rPr>
              <w:t xml:space="preserve"> enjeux de la recherche en création, histoire, géographie, termes, méthodes, ressources…</w:t>
            </w:r>
            <w:r w:rsidRPr="004E4793">
              <w:rPr>
                <w:rFonts w:ascii="Tw Cen MT" w:eastAsia="Twentieth Century" w:hAnsi="Tw Cen MT" w:cs="Twentieth Century"/>
                <w:color w:val="C00000"/>
                <w:sz w:val="18"/>
                <w:szCs w:val="18"/>
              </w:rPr>
              <w:t xml:space="preserve"> </w:t>
            </w:r>
          </w:p>
          <w:p w14:paraId="0C607D15" w14:textId="77777777" w:rsidR="007C6B17" w:rsidRPr="00CA0504" w:rsidRDefault="007C6B17" w:rsidP="007C6B17">
            <w:pPr>
              <w:jc w:val="both"/>
              <w:rPr>
                <w:rFonts w:ascii="Tw Cen MT" w:eastAsia="Twentieth Century" w:hAnsi="Tw Cen MT" w:cs="Twentieth Century"/>
                <w:color w:val="C00000"/>
                <w:sz w:val="18"/>
                <w:szCs w:val="18"/>
              </w:rPr>
            </w:pPr>
            <w:r w:rsidRPr="00CA0504">
              <w:rPr>
                <w:rFonts w:ascii="Tw Cen MT" w:eastAsia="Twentieth Century" w:hAnsi="Tw Cen MT" w:cs="Twentieth Century"/>
                <w:sz w:val="18"/>
                <w:szCs w:val="18"/>
              </w:rPr>
              <w:t xml:space="preserve">Intervenante : </w:t>
            </w:r>
            <w:r w:rsidRPr="00504C18">
              <w:rPr>
                <w:rFonts w:ascii="Tw Cen MT" w:eastAsia="Twentieth Century" w:hAnsi="Tw Cen MT" w:cs="Twentieth Century"/>
                <w:sz w:val="18"/>
                <w:szCs w:val="18"/>
              </w:rPr>
              <w:t>G. Schiller</w:t>
            </w:r>
          </w:p>
        </w:tc>
      </w:tr>
      <w:tr w:rsidR="00897E1B" w:rsidRPr="00B2332F" w14:paraId="10D8AFC9" w14:textId="77777777" w:rsidTr="00E83529">
        <w:tc>
          <w:tcPr>
            <w:tcW w:w="1696" w:type="dxa"/>
            <w:vMerge/>
          </w:tcPr>
          <w:p w14:paraId="0338DEC9" w14:textId="77777777" w:rsidR="00897E1B" w:rsidRPr="004E4793" w:rsidRDefault="00897E1B" w:rsidP="00557BD7">
            <w:pPr>
              <w:jc w:val="center"/>
              <w:rPr>
                <w:rFonts w:ascii="Tw Cen MT" w:eastAsia="Twentieth Century" w:hAnsi="Tw Cen MT" w:cs="Twentieth Century"/>
                <w:b/>
                <w:color w:val="C00000"/>
                <w:sz w:val="18"/>
                <w:szCs w:val="18"/>
              </w:rPr>
            </w:pPr>
          </w:p>
        </w:tc>
        <w:tc>
          <w:tcPr>
            <w:tcW w:w="1276" w:type="dxa"/>
            <w:shd w:val="clear" w:color="auto" w:fill="F2DBDB" w:themeFill="accent2" w:themeFillTint="33"/>
          </w:tcPr>
          <w:p w14:paraId="37C76444"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12h30</w:t>
            </w:r>
          </w:p>
        </w:tc>
        <w:tc>
          <w:tcPr>
            <w:tcW w:w="992" w:type="dxa"/>
            <w:shd w:val="clear" w:color="auto" w:fill="F2DBDB" w:themeFill="accent2" w:themeFillTint="33"/>
          </w:tcPr>
          <w:p w14:paraId="775E54BA"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78E5541C" w14:textId="77777777" w:rsidR="00897E1B" w:rsidRPr="00B2332F" w:rsidRDefault="00897E1B" w:rsidP="00476204">
            <w:pPr>
              <w:jc w:val="both"/>
              <w:rPr>
                <w:rFonts w:ascii="Tw Cen MT" w:eastAsia="Twentieth Century" w:hAnsi="Tw Cen MT" w:cs="Twentieth Century"/>
                <w:b/>
                <w:sz w:val="18"/>
                <w:szCs w:val="18"/>
              </w:rPr>
            </w:pPr>
            <w:r>
              <w:rPr>
                <w:rFonts w:ascii="Tw Cen MT" w:eastAsia="Twentieth Century" w:hAnsi="Tw Cen MT" w:cs="Twentieth Century"/>
                <w:i/>
                <w:sz w:val="18"/>
                <w:szCs w:val="18"/>
              </w:rPr>
              <w:t>Pause déjeuner</w:t>
            </w:r>
          </w:p>
        </w:tc>
      </w:tr>
      <w:tr w:rsidR="00897E1B" w:rsidRPr="00B2332F" w14:paraId="1E4F0CF0" w14:textId="77777777" w:rsidTr="00E83529">
        <w:tc>
          <w:tcPr>
            <w:tcW w:w="1696" w:type="dxa"/>
            <w:vMerge/>
          </w:tcPr>
          <w:p w14:paraId="63DC5E00" w14:textId="77777777" w:rsidR="00897E1B" w:rsidRPr="004E4793" w:rsidRDefault="00897E1B" w:rsidP="00557BD7">
            <w:pPr>
              <w:jc w:val="center"/>
              <w:rPr>
                <w:rFonts w:ascii="Tw Cen MT" w:eastAsia="Twentieth Century" w:hAnsi="Tw Cen MT" w:cs="Twentieth Century"/>
                <w:b/>
                <w:color w:val="C00000"/>
                <w:sz w:val="18"/>
                <w:szCs w:val="18"/>
              </w:rPr>
            </w:pPr>
          </w:p>
        </w:tc>
        <w:tc>
          <w:tcPr>
            <w:tcW w:w="1276" w:type="dxa"/>
          </w:tcPr>
          <w:p w14:paraId="180F17BE"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 xml:space="preserve">14h-16h30 </w:t>
            </w:r>
          </w:p>
        </w:tc>
        <w:tc>
          <w:tcPr>
            <w:tcW w:w="992" w:type="dxa"/>
          </w:tcPr>
          <w:p w14:paraId="160EA386" w14:textId="77777777" w:rsidR="00897E1B" w:rsidRPr="00C42A05" w:rsidRDefault="007C6B17"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C5</w:t>
            </w:r>
          </w:p>
        </w:tc>
        <w:tc>
          <w:tcPr>
            <w:tcW w:w="6237" w:type="dxa"/>
          </w:tcPr>
          <w:p w14:paraId="4AA41ACE" w14:textId="77777777" w:rsidR="00CC07F7" w:rsidRDefault="00CC07F7" w:rsidP="00CC07F7">
            <w:pPr>
              <w:jc w:val="both"/>
              <w:rPr>
                <w:rFonts w:ascii="Tw Cen MT" w:eastAsia="Twentieth Century" w:hAnsi="Tw Cen MT" w:cs="Twentieth Century"/>
                <w:b/>
                <w:sz w:val="18"/>
                <w:szCs w:val="18"/>
              </w:rPr>
            </w:pPr>
            <w:r>
              <w:rPr>
                <w:rFonts w:ascii="Tw Cen MT" w:eastAsia="Twentieth Century" w:hAnsi="Tw Cen MT" w:cs="Twentieth Century"/>
                <w:b/>
                <w:sz w:val="18"/>
                <w:szCs w:val="18"/>
              </w:rPr>
              <w:t>Atelier Narrative4</w:t>
            </w:r>
            <w:r>
              <w:rPr>
                <w:rFonts w:ascii="Tw Cen MT" w:eastAsia="Twentieth Century" w:hAnsi="Tw Cen MT" w:cs="Twentieth Century"/>
                <w:i/>
                <w:sz w:val="18"/>
                <w:szCs w:val="18"/>
              </w:rPr>
              <w:t xml:space="preserve"> - Ma première création</w:t>
            </w:r>
          </w:p>
          <w:p w14:paraId="14A5237C" w14:textId="28DEF835" w:rsidR="00897E1B" w:rsidRDefault="00CC07F7" w:rsidP="00665AEC">
            <w:pPr>
              <w:jc w:val="both"/>
              <w:rPr>
                <w:rFonts w:ascii="Tw Cen MT" w:eastAsia="Twentieth Century" w:hAnsi="Tw Cen MT" w:cs="Twentieth Century"/>
                <w:i/>
                <w:sz w:val="18"/>
                <w:szCs w:val="18"/>
              </w:rPr>
            </w:pPr>
            <w:r w:rsidRPr="007C6B17">
              <w:rPr>
                <w:rFonts w:ascii="Tw Cen MT" w:eastAsia="Twentieth Century" w:hAnsi="Tw Cen MT" w:cs="Twentieth Century"/>
                <w:sz w:val="18"/>
                <w:szCs w:val="18"/>
              </w:rPr>
              <w:t xml:space="preserve">Intervenante : </w:t>
            </w:r>
            <w:r w:rsidR="00897E1B" w:rsidRPr="00B2332F">
              <w:rPr>
                <w:rFonts w:ascii="Tw Cen MT" w:eastAsia="Twentieth Century" w:hAnsi="Tw Cen MT" w:cs="Twentieth Century"/>
                <w:sz w:val="18"/>
                <w:szCs w:val="18"/>
              </w:rPr>
              <w:t xml:space="preserve">Marie </w:t>
            </w:r>
            <w:proofErr w:type="spellStart"/>
            <w:r w:rsidR="00897E1B" w:rsidRPr="00B2332F">
              <w:rPr>
                <w:rFonts w:ascii="Tw Cen MT" w:eastAsia="Twentieth Century" w:hAnsi="Tw Cen MT" w:cs="Twentieth Century"/>
                <w:sz w:val="18"/>
                <w:szCs w:val="18"/>
              </w:rPr>
              <w:t>Mianowski</w:t>
            </w:r>
            <w:proofErr w:type="spellEnd"/>
            <w:r w:rsidR="00897E1B" w:rsidRPr="00B2332F">
              <w:rPr>
                <w:rFonts w:ascii="Tw Cen MT" w:eastAsia="Twentieth Century" w:hAnsi="Tw Cen MT" w:cs="Twentieth Century"/>
                <w:sz w:val="18"/>
                <w:szCs w:val="18"/>
              </w:rPr>
              <w:t xml:space="preserve"> </w:t>
            </w:r>
            <w:r w:rsidR="00665AEC">
              <w:rPr>
                <w:rFonts w:ascii="Tw Cen MT" w:eastAsia="Twentieth Century" w:hAnsi="Tw Cen MT" w:cs="Twentieth Century"/>
                <w:sz w:val="18"/>
                <w:szCs w:val="18"/>
              </w:rPr>
              <w:t xml:space="preserve">et Roisin Lee </w:t>
            </w:r>
            <w:r w:rsidR="00665AEC" w:rsidRPr="00665AEC">
              <w:rPr>
                <w:rFonts w:ascii="Tw Cen MT" w:eastAsia="Twentieth Century" w:hAnsi="Tw Cen MT" w:cs="Twentieth Century"/>
                <w:sz w:val="18"/>
                <w:szCs w:val="18"/>
              </w:rPr>
              <w:t>(</w:t>
            </w:r>
            <w:r w:rsidR="00665AEC" w:rsidRPr="00665AEC">
              <w:rPr>
                <w:rFonts w:ascii="Tw Cen MT" w:hAnsi="Tw Cen MT"/>
                <w:sz w:val="18"/>
                <w:szCs w:val="18"/>
              </w:rPr>
              <w:t>doctorante en philosophie politique</w:t>
            </w:r>
            <w:r w:rsidR="00665AEC" w:rsidRPr="00665AEC">
              <w:rPr>
                <w:rFonts w:ascii="Tw Cen MT" w:hAnsi="Tw Cen MT"/>
                <w:sz w:val="18"/>
                <w:szCs w:val="18"/>
              </w:rPr>
              <w:t>)</w:t>
            </w:r>
            <w:r w:rsidR="00665AEC">
              <w:rPr>
                <w:rFonts w:ascii="Tw Cen MT" w:eastAsia="Twentieth Century" w:hAnsi="Tw Cen MT" w:cs="Twentieth Century"/>
                <w:sz w:val="18"/>
                <w:szCs w:val="18"/>
              </w:rPr>
              <w:t xml:space="preserve"> </w:t>
            </w:r>
          </w:p>
        </w:tc>
      </w:tr>
      <w:tr w:rsidR="00897E1B" w:rsidRPr="00B2332F" w14:paraId="694737FA" w14:textId="77777777" w:rsidTr="00E83529">
        <w:trPr>
          <w:trHeight w:val="160"/>
        </w:trPr>
        <w:tc>
          <w:tcPr>
            <w:tcW w:w="1696" w:type="dxa"/>
            <w:vMerge w:val="restart"/>
          </w:tcPr>
          <w:p w14:paraId="59B01233" w14:textId="77777777" w:rsidR="00897E1B" w:rsidRPr="004E4793" w:rsidRDefault="00897E1B" w:rsidP="00897E1B">
            <w:pPr>
              <w:jc w:val="both"/>
              <w:rPr>
                <w:rFonts w:ascii="Tw Cen MT" w:eastAsia="Twentieth Century" w:hAnsi="Tw Cen MT" w:cs="Twentieth Century"/>
                <w:color w:val="C00000"/>
                <w:sz w:val="18"/>
                <w:szCs w:val="18"/>
              </w:rPr>
            </w:pPr>
            <w:r w:rsidRPr="004E4793">
              <w:rPr>
                <w:rFonts w:ascii="Tw Cen MT" w:eastAsia="Twentieth Century" w:hAnsi="Tw Cen MT" w:cs="Twentieth Century"/>
                <w:b/>
                <w:color w:val="C00000"/>
                <w:sz w:val="18"/>
                <w:szCs w:val="18"/>
              </w:rPr>
              <w:t>MARDI</w:t>
            </w:r>
          </w:p>
          <w:p w14:paraId="52B72583" w14:textId="77777777" w:rsidR="00897E1B" w:rsidRPr="00B2332F" w:rsidRDefault="00897E1B" w:rsidP="00897E1B">
            <w:pPr>
              <w:jc w:val="both"/>
              <w:rPr>
                <w:rFonts w:ascii="Tw Cen MT" w:eastAsia="Twentieth Century" w:hAnsi="Tw Cen MT" w:cs="Twentieth Century"/>
                <w:sz w:val="18"/>
                <w:szCs w:val="18"/>
              </w:rPr>
            </w:pPr>
            <w:r w:rsidRPr="00DF37EA">
              <w:rPr>
                <w:rFonts w:ascii="Tw Cen MT" w:eastAsia="Twentieth Century" w:hAnsi="Tw Cen MT" w:cs="Twentieth Century"/>
                <w:b/>
                <w:sz w:val="16"/>
                <w:szCs w:val="18"/>
              </w:rPr>
              <w:t>Référente : G</w:t>
            </w:r>
            <w:r>
              <w:rPr>
                <w:rFonts w:ascii="Tw Cen MT" w:eastAsia="Twentieth Century" w:hAnsi="Tw Cen MT" w:cs="Twentieth Century"/>
                <w:b/>
                <w:sz w:val="16"/>
                <w:szCs w:val="18"/>
              </w:rPr>
              <w:t>.</w:t>
            </w:r>
            <w:r w:rsidRPr="00DF37EA">
              <w:rPr>
                <w:rFonts w:ascii="Tw Cen MT" w:eastAsia="Twentieth Century" w:hAnsi="Tw Cen MT" w:cs="Twentieth Century"/>
                <w:b/>
                <w:sz w:val="16"/>
                <w:szCs w:val="18"/>
              </w:rPr>
              <w:t xml:space="preserve"> Schiller</w:t>
            </w:r>
          </w:p>
        </w:tc>
        <w:tc>
          <w:tcPr>
            <w:tcW w:w="1276" w:type="dxa"/>
            <w:shd w:val="clear" w:color="auto" w:fill="F2DBDB" w:themeFill="accent2" w:themeFillTint="33"/>
          </w:tcPr>
          <w:p w14:paraId="5726FD83" w14:textId="77777777" w:rsidR="00897E1B" w:rsidRPr="00C42A05" w:rsidRDefault="00897E1B" w:rsidP="00897E1B">
            <w:pPr>
              <w:rPr>
                <w:rFonts w:ascii="Tw Cen MT" w:eastAsia="Twentieth Century" w:hAnsi="Tw Cen MT" w:cs="Twentieth Century"/>
                <w:sz w:val="18"/>
                <w:szCs w:val="18"/>
              </w:rPr>
            </w:pPr>
            <w:r w:rsidRPr="00C42A05">
              <w:rPr>
                <w:rFonts w:ascii="Tw Cen MT" w:eastAsia="Twentieth Century" w:hAnsi="Tw Cen MT" w:cs="Twentieth Century"/>
                <w:sz w:val="18"/>
                <w:szCs w:val="18"/>
              </w:rPr>
              <w:t>8h30</w:t>
            </w:r>
          </w:p>
        </w:tc>
        <w:tc>
          <w:tcPr>
            <w:tcW w:w="992" w:type="dxa"/>
            <w:shd w:val="clear" w:color="auto" w:fill="F2DBDB" w:themeFill="accent2" w:themeFillTint="33"/>
          </w:tcPr>
          <w:p w14:paraId="0DD86C26"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42B9B450" w14:textId="77777777" w:rsidR="00897E1B" w:rsidRPr="00B2332F" w:rsidRDefault="00897E1B" w:rsidP="00476204">
            <w:pPr>
              <w:jc w:val="both"/>
              <w:rPr>
                <w:rFonts w:ascii="Tw Cen MT" w:eastAsia="Twentieth Century" w:hAnsi="Tw Cen MT" w:cs="Twentieth Century"/>
                <w:sz w:val="18"/>
                <w:szCs w:val="18"/>
              </w:rPr>
            </w:pPr>
            <w:r w:rsidRPr="00B2332F">
              <w:rPr>
                <w:rFonts w:ascii="Tw Cen MT" w:eastAsia="Twentieth Century" w:hAnsi="Tw Cen MT" w:cs="Twentieth Century"/>
                <w:i/>
                <w:sz w:val="18"/>
                <w:szCs w:val="18"/>
              </w:rPr>
              <w:t>Petit-déjeuner</w:t>
            </w:r>
          </w:p>
        </w:tc>
      </w:tr>
      <w:tr w:rsidR="00504C18" w:rsidRPr="00B2332F" w14:paraId="4815D330" w14:textId="77777777" w:rsidTr="00E83529">
        <w:trPr>
          <w:trHeight w:val="150"/>
        </w:trPr>
        <w:tc>
          <w:tcPr>
            <w:tcW w:w="1696" w:type="dxa"/>
            <w:vMerge/>
          </w:tcPr>
          <w:p w14:paraId="6C3B66A2" w14:textId="77777777" w:rsidR="00504C18" w:rsidRPr="004E4793" w:rsidRDefault="00504C18" w:rsidP="00476204">
            <w:pPr>
              <w:jc w:val="center"/>
              <w:rPr>
                <w:rFonts w:ascii="Tw Cen MT" w:eastAsia="Twentieth Century" w:hAnsi="Tw Cen MT" w:cs="Twentieth Century"/>
                <w:b/>
                <w:color w:val="C00000"/>
                <w:sz w:val="18"/>
                <w:szCs w:val="18"/>
              </w:rPr>
            </w:pPr>
          </w:p>
        </w:tc>
        <w:tc>
          <w:tcPr>
            <w:tcW w:w="1276" w:type="dxa"/>
          </w:tcPr>
          <w:p w14:paraId="3DDD3582" w14:textId="77777777" w:rsidR="00504C18" w:rsidRPr="00C42A05" w:rsidRDefault="00504C18" w:rsidP="00504C18">
            <w:pPr>
              <w:jc w:val="both"/>
              <w:rPr>
                <w:rFonts w:ascii="Tw Cen MT" w:eastAsia="Twentieth Century" w:hAnsi="Tw Cen MT" w:cs="Twentieth Century"/>
                <w:sz w:val="18"/>
                <w:szCs w:val="18"/>
              </w:rPr>
            </w:pPr>
            <w:r>
              <w:rPr>
                <w:rFonts w:ascii="Tw Cen MT" w:eastAsia="Twentieth Century" w:hAnsi="Tw Cen MT" w:cs="Twentieth Century"/>
                <w:sz w:val="18"/>
                <w:szCs w:val="18"/>
              </w:rPr>
              <w:t>9</w:t>
            </w:r>
            <w:r w:rsidRPr="00C42A05">
              <w:rPr>
                <w:rFonts w:ascii="Tw Cen MT" w:eastAsia="Twentieth Century" w:hAnsi="Tw Cen MT" w:cs="Twentieth Century"/>
                <w:sz w:val="18"/>
                <w:szCs w:val="18"/>
              </w:rPr>
              <w:t>h</w:t>
            </w:r>
            <w:r>
              <w:rPr>
                <w:rFonts w:ascii="Tw Cen MT" w:eastAsia="Twentieth Century" w:hAnsi="Tw Cen MT" w:cs="Twentieth Century"/>
                <w:sz w:val="18"/>
                <w:szCs w:val="18"/>
              </w:rPr>
              <w:t>-10h</w:t>
            </w:r>
            <w:r w:rsidRPr="00C42A05">
              <w:rPr>
                <w:rFonts w:ascii="Tw Cen MT" w:eastAsia="Twentieth Century" w:hAnsi="Tw Cen MT" w:cs="Twentieth Century"/>
                <w:sz w:val="18"/>
                <w:szCs w:val="18"/>
              </w:rPr>
              <w:t xml:space="preserve"> </w:t>
            </w:r>
          </w:p>
          <w:p w14:paraId="6A5AA25A" w14:textId="77777777" w:rsidR="00504C18" w:rsidRDefault="00504C18" w:rsidP="00476204">
            <w:pPr>
              <w:jc w:val="both"/>
              <w:rPr>
                <w:rFonts w:ascii="Tw Cen MT" w:eastAsia="Twentieth Century" w:hAnsi="Tw Cen MT" w:cs="Twentieth Century"/>
                <w:sz w:val="18"/>
                <w:szCs w:val="18"/>
              </w:rPr>
            </w:pPr>
          </w:p>
        </w:tc>
        <w:tc>
          <w:tcPr>
            <w:tcW w:w="992" w:type="dxa"/>
          </w:tcPr>
          <w:p w14:paraId="321346A4" w14:textId="77777777" w:rsidR="00504C18" w:rsidRPr="00C42A05" w:rsidRDefault="00F22F9F"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C5</w:t>
            </w:r>
          </w:p>
        </w:tc>
        <w:tc>
          <w:tcPr>
            <w:tcW w:w="6237" w:type="dxa"/>
          </w:tcPr>
          <w:p w14:paraId="2889C34B" w14:textId="77777777" w:rsidR="00504C18" w:rsidRPr="00504C18" w:rsidRDefault="00504C18" w:rsidP="00504C18">
            <w:pPr>
              <w:jc w:val="both"/>
              <w:rPr>
                <w:rFonts w:ascii="Tw Cen MT" w:eastAsia="Twentieth Century" w:hAnsi="Tw Cen MT" w:cs="Twentieth Century"/>
                <w:i/>
                <w:sz w:val="18"/>
                <w:szCs w:val="18"/>
              </w:rPr>
            </w:pPr>
            <w:r w:rsidRPr="00504C18">
              <w:rPr>
                <w:rFonts w:ascii="Tw Cen MT" w:eastAsia="Twentieth Century" w:hAnsi="Tw Cen MT" w:cs="Twentieth Century"/>
                <w:sz w:val="18"/>
                <w:szCs w:val="18"/>
              </w:rPr>
              <w:t>Recueil des objectifs et attentes des étudiants vis-à-vis de REACH</w:t>
            </w:r>
          </w:p>
        </w:tc>
      </w:tr>
      <w:tr w:rsidR="00897E1B" w:rsidRPr="00B2332F" w14:paraId="4E66E6BF" w14:textId="77777777" w:rsidTr="00E83529">
        <w:trPr>
          <w:trHeight w:val="170"/>
        </w:trPr>
        <w:tc>
          <w:tcPr>
            <w:tcW w:w="1696" w:type="dxa"/>
            <w:vMerge/>
          </w:tcPr>
          <w:p w14:paraId="0853A219" w14:textId="77777777" w:rsidR="00897E1B" w:rsidRPr="004E4793" w:rsidRDefault="00897E1B" w:rsidP="00476204">
            <w:pPr>
              <w:jc w:val="center"/>
              <w:rPr>
                <w:rFonts w:ascii="Tw Cen MT" w:eastAsia="Twentieth Century" w:hAnsi="Tw Cen MT" w:cs="Twentieth Century"/>
                <w:b/>
                <w:color w:val="C00000"/>
                <w:sz w:val="18"/>
                <w:szCs w:val="18"/>
              </w:rPr>
            </w:pPr>
          </w:p>
        </w:tc>
        <w:tc>
          <w:tcPr>
            <w:tcW w:w="1276" w:type="dxa"/>
          </w:tcPr>
          <w:p w14:paraId="0B7E3B67" w14:textId="77777777" w:rsidR="00897E1B" w:rsidRPr="00C42A05" w:rsidRDefault="00504C18" w:rsidP="00504C18">
            <w:pPr>
              <w:jc w:val="both"/>
              <w:rPr>
                <w:rFonts w:ascii="Tw Cen MT" w:eastAsia="Twentieth Century" w:hAnsi="Tw Cen MT" w:cs="Twentieth Century"/>
                <w:sz w:val="18"/>
                <w:szCs w:val="18"/>
              </w:rPr>
            </w:pPr>
            <w:r>
              <w:rPr>
                <w:rFonts w:ascii="Tw Cen MT" w:eastAsia="Twentieth Century" w:hAnsi="Tw Cen MT" w:cs="Twentieth Century"/>
                <w:sz w:val="18"/>
                <w:szCs w:val="18"/>
              </w:rPr>
              <w:t>10h-13h30</w:t>
            </w:r>
          </w:p>
        </w:tc>
        <w:tc>
          <w:tcPr>
            <w:tcW w:w="992" w:type="dxa"/>
          </w:tcPr>
          <w:p w14:paraId="04B9993E" w14:textId="77777777" w:rsidR="00504C18" w:rsidRPr="00C42A05" w:rsidRDefault="00504C18" w:rsidP="00504C18">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Hors MACI</w:t>
            </w:r>
          </w:p>
          <w:p w14:paraId="5F388330" w14:textId="77777777" w:rsidR="00897E1B" w:rsidRPr="00C42A05" w:rsidRDefault="00504C18" w:rsidP="00504C18">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Grenoble</w:t>
            </w:r>
          </w:p>
        </w:tc>
        <w:tc>
          <w:tcPr>
            <w:tcW w:w="6237" w:type="dxa"/>
          </w:tcPr>
          <w:p w14:paraId="160DB3F6" w14:textId="77777777" w:rsidR="00C42A05" w:rsidRDefault="00C42A05" w:rsidP="00476204">
            <w:pPr>
              <w:jc w:val="both"/>
              <w:rPr>
                <w:rFonts w:ascii="Tw Cen MT" w:eastAsia="Twentieth Century" w:hAnsi="Tw Cen MT" w:cs="Twentieth Century"/>
                <w:sz w:val="18"/>
                <w:szCs w:val="18"/>
              </w:rPr>
            </w:pPr>
            <w:r w:rsidRPr="001305A8">
              <w:rPr>
                <w:rFonts w:ascii="Tw Cen MT" w:eastAsia="Twentieth Century" w:hAnsi="Tw Cen MT" w:cs="Twentieth Century"/>
                <w:b/>
                <w:sz w:val="18"/>
                <w:szCs w:val="18"/>
              </w:rPr>
              <w:t>Musée de l’</w:t>
            </w:r>
            <w:r w:rsidR="00897E1B" w:rsidRPr="001305A8">
              <w:rPr>
                <w:rFonts w:ascii="Tw Cen MT" w:eastAsia="Twentieth Century" w:hAnsi="Tw Cen MT" w:cs="Twentieth Century"/>
                <w:b/>
                <w:sz w:val="18"/>
                <w:szCs w:val="18"/>
              </w:rPr>
              <w:t xml:space="preserve">Ancien </w:t>
            </w:r>
            <w:r w:rsidRPr="001305A8">
              <w:rPr>
                <w:rFonts w:ascii="Tw Cen MT" w:eastAsia="Twentieth Century" w:hAnsi="Tw Cen MT" w:cs="Twentieth Century"/>
                <w:b/>
                <w:sz w:val="18"/>
                <w:szCs w:val="18"/>
              </w:rPr>
              <w:t>E</w:t>
            </w:r>
            <w:r w:rsidR="00897E1B" w:rsidRPr="001305A8">
              <w:rPr>
                <w:rFonts w:ascii="Tw Cen MT" w:eastAsia="Twentieth Century" w:hAnsi="Tw Cen MT" w:cs="Twentieth Century"/>
                <w:b/>
                <w:sz w:val="18"/>
                <w:szCs w:val="18"/>
              </w:rPr>
              <w:t>vêché</w:t>
            </w:r>
            <w:r w:rsidR="00897E1B" w:rsidRPr="00B2332F">
              <w:rPr>
                <w:rFonts w:ascii="Tw Cen MT" w:eastAsia="Twentieth Century" w:hAnsi="Tw Cen MT" w:cs="Twentieth Century"/>
                <w:sz w:val="18"/>
                <w:szCs w:val="18"/>
              </w:rPr>
              <w:t xml:space="preserve"> : </w:t>
            </w:r>
            <w:r w:rsidR="00897E1B" w:rsidRPr="004C2475">
              <w:rPr>
                <w:rFonts w:ascii="Tw Cen MT" w:eastAsia="Twentieth Century" w:hAnsi="Tw Cen MT" w:cs="Twentieth Century"/>
                <w:i/>
                <w:sz w:val="18"/>
                <w:szCs w:val="18"/>
              </w:rPr>
              <w:t>Histoire de savoir(s)</w:t>
            </w:r>
            <w:r w:rsidRPr="004C2475">
              <w:rPr>
                <w:rFonts w:ascii="Tw Cen MT" w:eastAsia="Twentieth Century" w:hAnsi="Tw Cen MT" w:cs="Twentieth Century"/>
                <w:i/>
                <w:sz w:val="18"/>
                <w:szCs w:val="18"/>
              </w:rPr>
              <w:t>. L</w:t>
            </w:r>
            <w:r w:rsidR="00897E1B" w:rsidRPr="004C2475">
              <w:rPr>
                <w:rFonts w:ascii="Tw Cen MT" w:eastAsia="Twentieth Century" w:hAnsi="Tw Cen MT" w:cs="Twentieth Century"/>
                <w:i/>
                <w:sz w:val="18"/>
                <w:szCs w:val="18"/>
              </w:rPr>
              <w:t>’université Grenoble Alpes (1339- 2021)</w:t>
            </w:r>
          </w:p>
          <w:p w14:paraId="26BDB0F2" w14:textId="77777777" w:rsidR="004C2475" w:rsidRDefault="00087E2E" w:rsidP="00476204">
            <w:pPr>
              <w:jc w:val="both"/>
              <w:rPr>
                <w:rFonts w:ascii="Tw Cen MT" w:eastAsia="Twentieth Century" w:hAnsi="Tw Cen MT" w:cs="Twentieth Century"/>
                <w:sz w:val="18"/>
                <w:szCs w:val="18"/>
              </w:rPr>
            </w:pPr>
            <w:hyperlink r:id="rId24" w:history="1">
              <w:r w:rsidR="004C2475" w:rsidRPr="004652FF">
                <w:rPr>
                  <w:rStyle w:val="Lienhypertexte"/>
                  <w:rFonts w:ascii="Tw Cen MT" w:eastAsia="Twentieth Century" w:hAnsi="Tw Cen MT" w:cs="Twentieth Century"/>
                  <w:sz w:val="18"/>
                  <w:szCs w:val="18"/>
                </w:rPr>
                <w:t>https://musees.isere.fr/expo/musee-de-lancien-eveche-histoire-de-savoirs-luniversite-grenoble-alpes-1339-2021</w:t>
              </w:r>
            </w:hyperlink>
          </w:p>
          <w:p w14:paraId="5639FFD1" w14:textId="77777777" w:rsidR="00897E1B" w:rsidRPr="00B2332F"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2 rue Très-Cloitres</w:t>
            </w:r>
            <w:r>
              <w:rPr>
                <w:rFonts w:ascii="Tw Cen MT" w:eastAsia="Twentieth Century" w:hAnsi="Tw Cen MT" w:cs="Twentieth Century"/>
                <w:sz w:val="18"/>
                <w:szCs w:val="18"/>
              </w:rPr>
              <w:t xml:space="preserve"> - </w:t>
            </w:r>
            <w:r w:rsidRPr="00C42A05">
              <w:rPr>
                <w:rFonts w:ascii="Tw Cen MT" w:eastAsia="Twentieth Century" w:hAnsi="Tw Cen MT" w:cs="Twentieth Century"/>
                <w:sz w:val="18"/>
                <w:szCs w:val="18"/>
              </w:rPr>
              <w:t>Grenoble</w:t>
            </w:r>
            <w:r>
              <w:rPr>
                <w:rFonts w:ascii="Tw Cen MT" w:eastAsia="Twentieth Century" w:hAnsi="Tw Cen MT" w:cs="Twentieth Century"/>
                <w:sz w:val="18"/>
                <w:szCs w:val="18"/>
              </w:rPr>
              <w:t xml:space="preserve"> </w:t>
            </w:r>
            <w:r w:rsidR="00897E1B" w:rsidRPr="00B2332F">
              <w:rPr>
                <w:rFonts w:ascii="Tw Cen MT" w:eastAsia="Twentieth Century" w:hAnsi="Tw Cen MT" w:cs="Twentieth Century"/>
                <w:sz w:val="18"/>
                <w:szCs w:val="18"/>
              </w:rPr>
              <w:t>- Horaires d’ouverture 9h-18h</w:t>
            </w:r>
            <w:r>
              <w:rPr>
                <w:rFonts w:ascii="Tw Cen MT" w:eastAsia="Twentieth Century" w:hAnsi="Tw Cen MT" w:cs="Twentieth Century"/>
                <w:sz w:val="18"/>
                <w:szCs w:val="18"/>
              </w:rPr>
              <w:t xml:space="preserve"> - Gratuit</w:t>
            </w:r>
          </w:p>
          <w:p w14:paraId="0A17CED8" w14:textId="77777777" w:rsidR="00BC57A4" w:rsidRPr="00B2332F" w:rsidRDefault="004C2475" w:rsidP="00BC57A4">
            <w:pPr>
              <w:jc w:val="both"/>
              <w:rPr>
                <w:rFonts w:ascii="Tw Cen MT" w:eastAsia="Twentieth Century" w:hAnsi="Tw Cen MT" w:cs="Twentieth Century"/>
                <w:sz w:val="18"/>
                <w:szCs w:val="18"/>
              </w:rPr>
            </w:pPr>
            <w:r>
              <w:rPr>
                <w:rFonts w:ascii="Tw Cen MT" w:eastAsia="Twentieth Century" w:hAnsi="Tw Cen MT" w:cs="Twentieth Century"/>
                <w:sz w:val="18"/>
                <w:szCs w:val="18"/>
              </w:rPr>
              <w:t xml:space="preserve">Accès : </w:t>
            </w:r>
            <w:r w:rsidRPr="004C2475">
              <w:rPr>
                <w:rFonts w:ascii="Tw Cen MT" w:eastAsia="Twentieth Century" w:hAnsi="Tw Cen MT" w:cs="Twentieth Century"/>
                <w:sz w:val="18"/>
                <w:szCs w:val="18"/>
              </w:rPr>
              <w:t>tram ligne B et bus ligne 16 arrêt Notre-Dame Musée</w:t>
            </w:r>
          </w:p>
        </w:tc>
      </w:tr>
      <w:tr w:rsidR="00897E1B" w:rsidRPr="00B2332F" w14:paraId="170E398B" w14:textId="77777777" w:rsidTr="00E83529">
        <w:trPr>
          <w:trHeight w:val="170"/>
        </w:trPr>
        <w:tc>
          <w:tcPr>
            <w:tcW w:w="1696" w:type="dxa"/>
            <w:vMerge/>
          </w:tcPr>
          <w:p w14:paraId="5CAF02A7" w14:textId="77777777" w:rsidR="00897E1B" w:rsidRPr="004E4793" w:rsidRDefault="00897E1B" w:rsidP="00476204">
            <w:pPr>
              <w:jc w:val="center"/>
              <w:rPr>
                <w:rFonts w:ascii="Tw Cen MT" w:eastAsia="Twentieth Century" w:hAnsi="Tw Cen MT" w:cs="Twentieth Century"/>
                <w:b/>
                <w:color w:val="C00000"/>
                <w:sz w:val="18"/>
                <w:szCs w:val="18"/>
              </w:rPr>
            </w:pPr>
          </w:p>
        </w:tc>
        <w:tc>
          <w:tcPr>
            <w:tcW w:w="1276" w:type="dxa"/>
            <w:shd w:val="clear" w:color="auto" w:fill="F2DBDB" w:themeFill="accent2" w:themeFillTint="33"/>
          </w:tcPr>
          <w:p w14:paraId="4105B5A2"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13h30</w:t>
            </w:r>
          </w:p>
        </w:tc>
        <w:tc>
          <w:tcPr>
            <w:tcW w:w="992" w:type="dxa"/>
            <w:shd w:val="clear" w:color="auto" w:fill="F2DBDB" w:themeFill="accent2" w:themeFillTint="33"/>
          </w:tcPr>
          <w:p w14:paraId="1315D016" w14:textId="77777777" w:rsidR="00897E1B" w:rsidRPr="00C42A05" w:rsidRDefault="00897E1B" w:rsidP="00476204">
            <w:pPr>
              <w:jc w:val="both"/>
              <w:rPr>
                <w:rFonts w:ascii="Tw Cen MT" w:eastAsia="Twentieth Century" w:hAnsi="Tw Cen MT" w:cs="Twentieth Century"/>
                <w:sz w:val="18"/>
                <w:szCs w:val="18"/>
              </w:rPr>
            </w:pPr>
          </w:p>
        </w:tc>
        <w:tc>
          <w:tcPr>
            <w:tcW w:w="6237" w:type="dxa"/>
            <w:shd w:val="clear" w:color="auto" w:fill="F2DBDB" w:themeFill="accent2" w:themeFillTint="33"/>
          </w:tcPr>
          <w:p w14:paraId="46DC935D" w14:textId="77777777" w:rsidR="00897E1B" w:rsidRPr="00B2332F" w:rsidRDefault="00897E1B" w:rsidP="00476204">
            <w:pPr>
              <w:jc w:val="both"/>
              <w:rPr>
                <w:rFonts w:ascii="Tw Cen MT" w:eastAsia="Twentieth Century" w:hAnsi="Tw Cen MT" w:cs="Twentieth Century"/>
                <w:b/>
                <w:sz w:val="18"/>
                <w:szCs w:val="18"/>
              </w:rPr>
            </w:pPr>
            <w:r>
              <w:rPr>
                <w:rFonts w:ascii="Tw Cen MT" w:eastAsia="Twentieth Century" w:hAnsi="Tw Cen MT" w:cs="Twentieth Century"/>
                <w:i/>
                <w:sz w:val="18"/>
                <w:szCs w:val="18"/>
              </w:rPr>
              <w:t>Pause déjeuner</w:t>
            </w:r>
          </w:p>
        </w:tc>
      </w:tr>
      <w:tr w:rsidR="00897E1B" w:rsidRPr="00B2332F" w14:paraId="47270C4D" w14:textId="77777777" w:rsidTr="00E83529">
        <w:trPr>
          <w:trHeight w:val="170"/>
        </w:trPr>
        <w:tc>
          <w:tcPr>
            <w:tcW w:w="1696" w:type="dxa"/>
            <w:vMerge/>
          </w:tcPr>
          <w:p w14:paraId="17C24C69" w14:textId="77777777" w:rsidR="00897E1B" w:rsidRPr="004E4793" w:rsidRDefault="00897E1B" w:rsidP="00476204">
            <w:pPr>
              <w:jc w:val="center"/>
              <w:rPr>
                <w:rFonts w:ascii="Tw Cen MT" w:eastAsia="Twentieth Century" w:hAnsi="Tw Cen MT" w:cs="Twentieth Century"/>
                <w:b/>
                <w:color w:val="C00000"/>
                <w:sz w:val="18"/>
                <w:szCs w:val="18"/>
              </w:rPr>
            </w:pPr>
          </w:p>
        </w:tc>
        <w:tc>
          <w:tcPr>
            <w:tcW w:w="1276" w:type="dxa"/>
          </w:tcPr>
          <w:p w14:paraId="13FA137E" w14:textId="77777777" w:rsidR="00897E1B" w:rsidRPr="00C42A05" w:rsidRDefault="00897E1B" w:rsidP="00476204">
            <w:pPr>
              <w:rPr>
                <w:rFonts w:ascii="Tw Cen MT" w:eastAsia="Twentieth Century" w:hAnsi="Tw Cen MT" w:cs="Twentieth Century"/>
                <w:sz w:val="18"/>
                <w:szCs w:val="18"/>
              </w:rPr>
            </w:pPr>
            <w:r w:rsidRPr="00C42A05">
              <w:rPr>
                <w:rFonts w:ascii="Tw Cen MT" w:eastAsia="Twentieth Century" w:hAnsi="Tw Cen MT" w:cs="Twentieth Century"/>
                <w:sz w:val="18"/>
                <w:szCs w:val="18"/>
              </w:rPr>
              <w:t xml:space="preserve">15h-17h  </w:t>
            </w:r>
          </w:p>
          <w:p w14:paraId="7BCA76DA" w14:textId="77777777" w:rsidR="00897E1B" w:rsidRPr="00C42A05" w:rsidRDefault="00897E1B" w:rsidP="00476204">
            <w:pPr>
              <w:jc w:val="both"/>
              <w:rPr>
                <w:rFonts w:ascii="Tw Cen MT" w:eastAsia="Twentieth Century" w:hAnsi="Tw Cen MT" w:cs="Twentieth Century"/>
                <w:sz w:val="18"/>
                <w:szCs w:val="18"/>
              </w:rPr>
            </w:pPr>
          </w:p>
        </w:tc>
        <w:tc>
          <w:tcPr>
            <w:tcW w:w="992" w:type="dxa"/>
          </w:tcPr>
          <w:p w14:paraId="213E7E3C" w14:textId="77777777" w:rsidR="007C6B17"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Hors MACI</w:t>
            </w:r>
          </w:p>
          <w:p w14:paraId="757D9325" w14:textId="77777777" w:rsidR="00897E1B" w:rsidRPr="00C42A05" w:rsidRDefault="00897E1B" w:rsidP="00476204">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Grenoble</w:t>
            </w:r>
          </w:p>
        </w:tc>
        <w:tc>
          <w:tcPr>
            <w:tcW w:w="6237" w:type="dxa"/>
          </w:tcPr>
          <w:p w14:paraId="6D82D9FD" w14:textId="77777777" w:rsidR="00260477" w:rsidRDefault="00897E1B" w:rsidP="00476204">
            <w:pPr>
              <w:rPr>
                <w:rFonts w:ascii="Tw Cen MT" w:eastAsia="Twentieth Century" w:hAnsi="Tw Cen MT" w:cs="Twentieth Century"/>
                <w:sz w:val="18"/>
                <w:szCs w:val="18"/>
              </w:rPr>
            </w:pPr>
            <w:r w:rsidRPr="00B2332F">
              <w:rPr>
                <w:rFonts w:ascii="Tw Cen MT" w:eastAsia="Twentieth Century" w:hAnsi="Tw Cen MT" w:cs="Twentieth Century"/>
                <w:sz w:val="18"/>
                <w:szCs w:val="18"/>
              </w:rPr>
              <w:t>MC2</w:t>
            </w:r>
            <w:r w:rsidR="00260477">
              <w:rPr>
                <w:rFonts w:ascii="Tw Cen MT" w:eastAsia="Twentieth Century" w:hAnsi="Tw Cen MT" w:cs="Twentieth Century"/>
                <w:sz w:val="18"/>
                <w:szCs w:val="18"/>
              </w:rPr>
              <w:t xml:space="preserve"> </w:t>
            </w:r>
            <w:r w:rsidR="00260477" w:rsidRPr="00260477">
              <w:rPr>
                <w:rFonts w:ascii="Tw Cen MT" w:eastAsia="Twentieth Century" w:hAnsi="Tw Cen MT" w:cs="Twentieth Century"/>
                <w:sz w:val="18"/>
                <w:szCs w:val="18"/>
              </w:rPr>
              <w:t>: Maison de la Culture</w:t>
            </w:r>
            <w:r w:rsidRPr="00B2332F">
              <w:rPr>
                <w:rFonts w:ascii="Tw Cen MT" w:eastAsia="Twentieth Century" w:hAnsi="Tw Cen MT" w:cs="Twentieth Century"/>
                <w:sz w:val="18"/>
                <w:szCs w:val="18"/>
              </w:rPr>
              <w:t xml:space="preserve"> </w:t>
            </w:r>
            <w:r w:rsidR="00260477">
              <w:rPr>
                <w:rFonts w:ascii="Tw Cen MT" w:eastAsia="Twentieth Century" w:hAnsi="Tw Cen MT" w:cs="Twentieth Century"/>
                <w:sz w:val="18"/>
                <w:szCs w:val="18"/>
              </w:rPr>
              <w:t>- B</w:t>
            </w:r>
            <w:r w:rsidRPr="00B2332F">
              <w:rPr>
                <w:rFonts w:ascii="Tw Cen MT" w:eastAsia="Twentieth Century" w:hAnsi="Tw Cen MT" w:cs="Twentieth Century"/>
                <w:sz w:val="18"/>
                <w:szCs w:val="18"/>
              </w:rPr>
              <w:t>iennale de Venise</w:t>
            </w:r>
            <w:r w:rsidR="007C6B17">
              <w:rPr>
                <w:rFonts w:ascii="Tw Cen MT" w:eastAsia="Twentieth Century" w:hAnsi="Tw Cen MT" w:cs="Twentieth Century"/>
                <w:sz w:val="18"/>
                <w:szCs w:val="18"/>
              </w:rPr>
              <w:t xml:space="preserve"> </w:t>
            </w:r>
          </w:p>
          <w:p w14:paraId="4FF1C050" w14:textId="77777777" w:rsidR="00260477" w:rsidRDefault="00087E2E" w:rsidP="00476204">
            <w:pPr>
              <w:rPr>
                <w:rFonts w:ascii="Tw Cen MT" w:eastAsia="Twentieth Century" w:hAnsi="Tw Cen MT" w:cs="Twentieth Century"/>
                <w:sz w:val="18"/>
                <w:szCs w:val="18"/>
              </w:rPr>
            </w:pPr>
            <w:hyperlink r:id="rId25" w:history="1">
              <w:r w:rsidR="00260477" w:rsidRPr="004652FF">
                <w:rPr>
                  <w:rStyle w:val="Lienhypertexte"/>
                  <w:rFonts w:ascii="Tw Cen MT" w:eastAsia="Twentieth Century" w:hAnsi="Tw Cen MT" w:cs="Twentieth Century"/>
                  <w:sz w:val="18"/>
                  <w:szCs w:val="18"/>
                </w:rPr>
                <w:t>https://www.mc2grenoble.fr</w:t>
              </w:r>
            </w:hyperlink>
          </w:p>
          <w:p w14:paraId="086B8B37" w14:textId="77777777" w:rsidR="00260477" w:rsidRDefault="00260477" w:rsidP="00476204">
            <w:pPr>
              <w:rPr>
                <w:rFonts w:ascii="Tw Cen MT" w:eastAsia="Twentieth Century" w:hAnsi="Tw Cen MT" w:cs="Twentieth Century"/>
                <w:sz w:val="18"/>
                <w:szCs w:val="18"/>
              </w:rPr>
            </w:pPr>
            <w:r w:rsidRPr="00260477">
              <w:rPr>
                <w:rFonts w:ascii="Tw Cen MT" w:eastAsia="Twentieth Century" w:hAnsi="Tw Cen MT" w:cs="Twentieth Century"/>
                <w:sz w:val="18"/>
                <w:szCs w:val="18"/>
              </w:rPr>
              <w:t xml:space="preserve">4 rue Paul Claudel </w:t>
            </w:r>
            <w:r>
              <w:rPr>
                <w:rFonts w:ascii="Tw Cen MT" w:eastAsia="Twentieth Century" w:hAnsi="Tw Cen MT" w:cs="Twentieth Century"/>
                <w:sz w:val="18"/>
                <w:szCs w:val="18"/>
              </w:rPr>
              <w:t xml:space="preserve">- Grenoble - </w:t>
            </w:r>
            <w:r w:rsidRPr="00B2332F">
              <w:rPr>
                <w:rFonts w:ascii="Tw Cen MT" w:eastAsia="Twentieth Century" w:hAnsi="Tw Cen MT" w:cs="Twentieth Century"/>
                <w:sz w:val="18"/>
                <w:szCs w:val="18"/>
              </w:rPr>
              <w:t>Horaires</w:t>
            </w:r>
            <w:r>
              <w:rPr>
                <w:rFonts w:ascii="Tw Cen MT" w:eastAsia="Twentieth Century" w:hAnsi="Tw Cen MT" w:cs="Twentieth Century"/>
                <w:sz w:val="18"/>
                <w:szCs w:val="18"/>
              </w:rPr>
              <w:t xml:space="preserve"> des séances : </w:t>
            </w:r>
            <w:r w:rsidR="00D01B6A">
              <w:rPr>
                <w:rFonts w:ascii="Tw Cen MT" w:eastAsia="Twentieth Century" w:hAnsi="Tw Cen MT" w:cs="Twentieth Century"/>
                <w:sz w:val="18"/>
                <w:szCs w:val="18"/>
              </w:rPr>
              <w:t xml:space="preserve">14h, </w:t>
            </w:r>
            <w:r w:rsidR="00897E1B" w:rsidRPr="00B2332F">
              <w:rPr>
                <w:rFonts w:ascii="Tw Cen MT" w:eastAsia="Twentieth Century" w:hAnsi="Tw Cen MT" w:cs="Twentieth Century"/>
                <w:sz w:val="18"/>
                <w:szCs w:val="18"/>
              </w:rPr>
              <w:t>15h</w:t>
            </w:r>
            <w:r w:rsidR="00D01B6A">
              <w:rPr>
                <w:rFonts w:ascii="Tw Cen MT" w:eastAsia="Twentieth Century" w:hAnsi="Tw Cen MT" w:cs="Twentieth Century"/>
                <w:sz w:val="18"/>
                <w:szCs w:val="18"/>
              </w:rPr>
              <w:t xml:space="preserve"> ou</w:t>
            </w:r>
            <w:r w:rsidR="00897E1B" w:rsidRPr="00B2332F">
              <w:rPr>
                <w:rFonts w:ascii="Tw Cen MT" w:eastAsia="Twentieth Century" w:hAnsi="Tw Cen MT" w:cs="Twentieth Century"/>
                <w:sz w:val="18"/>
                <w:szCs w:val="18"/>
              </w:rPr>
              <w:t xml:space="preserve"> 16h</w:t>
            </w:r>
          </w:p>
          <w:p w14:paraId="20C881C4" w14:textId="77777777" w:rsidR="00897E1B" w:rsidRPr="00B2332F" w:rsidRDefault="00260477" w:rsidP="00476204">
            <w:pPr>
              <w:rPr>
                <w:rFonts w:ascii="Tw Cen MT" w:eastAsia="Twentieth Century" w:hAnsi="Tw Cen MT" w:cs="Twentieth Century"/>
                <w:sz w:val="18"/>
                <w:szCs w:val="18"/>
              </w:rPr>
            </w:pPr>
            <w:r>
              <w:rPr>
                <w:rFonts w:ascii="Tw Cen MT" w:eastAsia="Twentieth Century" w:hAnsi="Tw Cen MT" w:cs="Twentieth Century"/>
                <w:sz w:val="18"/>
                <w:szCs w:val="18"/>
              </w:rPr>
              <w:t>Accès : t</w:t>
            </w:r>
            <w:r w:rsidRPr="00260477">
              <w:rPr>
                <w:rFonts w:ascii="Tw Cen MT" w:eastAsia="Twentieth Century" w:hAnsi="Tw Cen MT" w:cs="Twentieth Century"/>
                <w:sz w:val="18"/>
                <w:szCs w:val="18"/>
              </w:rPr>
              <w:t>ram</w:t>
            </w:r>
            <w:r>
              <w:rPr>
                <w:rFonts w:ascii="Tw Cen MT" w:eastAsia="Twentieth Century" w:hAnsi="Tw Cen MT" w:cs="Twentieth Century"/>
                <w:sz w:val="18"/>
                <w:szCs w:val="18"/>
              </w:rPr>
              <w:t xml:space="preserve"> </w:t>
            </w:r>
            <w:r w:rsidRPr="00260477">
              <w:rPr>
                <w:rFonts w:ascii="Tw Cen MT" w:eastAsia="Twentieth Century" w:hAnsi="Tw Cen MT" w:cs="Twentieth Century"/>
                <w:sz w:val="18"/>
                <w:szCs w:val="18"/>
              </w:rPr>
              <w:t xml:space="preserve">ligne A </w:t>
            </w:r>
            <w:r>
              <w:rPr>
                <w:rFonts w:ascii="Tw Cen MT" w:eastAsia="Twentieth Century" w:hAnsi="Tw Cen MT" w:cs="Twentieth Century"/>
                <w:sz w:val="18"/>
                <w:szCs w:val="18"/>
              </w:rPr>
              <w:t>-</w:t>
            </w:r>
            <w:r w:rsidRPr="00260477">
              <w:rPr>
                <w:rFonts w:ascii="Tw Cen MT" w:eastAsia="Twentieth Century" w:hAnsi="Tw Cen MT" w:cs="Twentieth Century"/>
                <w:sz w:val="18"/>
                <w:szCs w:val="18"/>
              </w:rPr>
              <w:t xml:space="preserve"> arrêt MC2</w:t>
            </w:r>
            <w:r>
              <w:rPr>
                <w:rFonts w:ascii="Tw Cen MT" w:eastAsia="Twentieth Century" w:hAnsi="Tw Cen MT" w:cs="Twentieth Century"/>
                <w:sz w:val="18"/>
                <w:szCs w:val="18"/>
              </w:rPr>
              <w:t xml:space="preserve"> </w:t>
            </w:r>
            <w:r w:rsidRPr="00260477">
              <w:rPr>
                <w:rFonts w:ascii="Tw Cen MT" w:eastAsia="Twentieth Century" w:hAnsi="Tw Cen MT" w:cs="Twentieth Century"/>
                <w:sz w:val="18"/>
                <w:szCs w:val="18"/>
              </w:rPr>
              <w:t>: Maison de la Culture</w:t>
            </w:r>
          </w:p>
        </w:tc>
      </w:tr>
      <w:tr w:rsidR="00C42A05" w:rsidRPr="00B2332F" w14:paraId="17BA8B3E" w14:textId="77777777" w:rsidTr="00E83529">
        <w:tc>
          <w:tcPr>
            <w:tcW w:w="1696" w:type="dxa"/>
            <w:vMerge w:val="restart"/>
          </w:tcPr>
          <w:p w14:paraId="400FC67B" w14:textId="77777777" w:rsidR="00C42A05" w:rsidRPr="004E4793" w:rsidRDefault="00F22F9F" w:rsidP="00C42A05">
            <w:pPr>
              <w:jc w:val="both"/>
              <w:rPr>
                <w:rFonts w:ascii="Tw Cen MT" w:eastAsia="Twentieth Century" w:hAnsi="Tw Cen MT" w:cs="Twentieth Century"/>
                <w:color w:val="C00000"/>
                <w:sz w:val="18"/>
                <w:szCs w:val="18"/>
              </w:rPr>
            </w:pPr>
            <w:r>
              <w:br w:type="page"/>
            </w:r>
            <w:r w:rsidR="00C42A05" w:rsidRPr="004E4793">
              <w:rPr>
                <w:rFonts w:ascii="Tw Cen MT" w:eastAsia="Twentieth Century" w:hAnsi="Tw Cen MT" w:cs="Twentieth Century"/>
                <w:b/>
                <w:color w:val="C00000"/>
                <w:sz w:val="18"/>
                <w:szCs w:val="18"/>
              </w:rPr>
              <w:t>MERCREDI</w:t>
            </w:r>
          </w:p>
          <w:p w14:paraId="383E34BA" w14:textId="77777777" w:rsidR="00C42A05" w:rsidRPr="008302E6" w:rsidRDefault="00C42A05" w:rsidP="00C42A05">
            <w:pPr>
              <w:jc w:val="both"/>
              <w:rPr>
                <w:rFonts w:ascii="Tw Cen MT" w:eastAsia="Twentieth Century" w:hAnsi="Tw Cen MT" w:cs="Twentieth Century"/>
                <w:sz w:val="18"/>
                <w:szCs w:val="18"/>
              </w:rPr>
            </w:pPr>
            <w:r w:rsidRPr="00DF37EA">
              <w:rPr>
                <w:rFonts w:ascii="Tw Cen MT" w:eastAsia="Twentieth Century" w:hAnsi="Tw Cen MT" w:cs="Twentieth Century"/>
                <w:b/>
                <w:sz w:val="16"/>
                <w:szCs w:val="18"/>
              </w:rPr>
              <w:t>Référente : S</w:t>
            </w:r>
            <w:r>
              <w:rPr>
                <w:rFonts w:ascii="Tw Cen MT" w:eastAsia="Twentieth Century" w:hAnsi="Tw Cen MT" w:cs="Twentieth Century"/>
                <w:b/>
                <w:sz w:val="16"/>
                <w:szCs w:val="18"/>
              </w:rPr>
              <w:t>.</w:t>
            </w:r>
            <w:r w:rsidRPr="00DF37EA">
              <w:rPr>
                <w:rFonts w:ascii="Tw Cen MT" w:eastAsia="Twentieth Century" w:hAnsi="Tw Cen MT" w:cs="Twentieth Century"/>
                <w:b/>
                <w:sz w:val="16"/>
                <w:szCs w:val="18"/>
              </w:rPr>
              <w:t xml:space="preserve"> </w:t>
            </w:r>
            <w:proofErr w:type="spellStart"/>
            <w:r w:rsidRPr="00DF37EA">
              <w:rPr>
                <w:rFonts w:ascii="Tw Cen MT" w:eastAsia="Twentieth Century" w:hAnsi="Tw Cen MT" w:cs="Twentieth Century"/>
                <w:b/>
                <w:sz w:val="16"/>
                <w:szCs w:val="18"/>
              </w:rPr>
              <w:t>Kerfa</w:t>
            </w:r>
            <w:proofErr w:type="spellEnd"/>
          </w:p>
        </w:tc>
        <w:tc>
          <w:tcPr>
            <w:tcW w:w="1276" w:type="dxa"/>
            <w:shd w:val="clear" w:color="auto" w:fill="F2DBDB" w:themeFill="accent2" w:themeFillTint="33"/>
          </w:tcPr>
          <w:p w14:paraId="45798775"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8h30</w:t>
            </w:r>
          </w:p>
        </w:tc>
        <w:tc>
          <w:tcPr>
            <w:tcW w:w="992" w:type="dxa"/>
            <w:shd w:val="clear" w:color="auto" w:fill="F2DBDB" w:themeFill="accent2" w:themeFillTint="33"/>
          </w:tcPr>
          <w:p w14:paraId="624E5CB5"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73477759" w14:textId="77777777" w:rsidR="00C42A05" w:rsidRPr="00B2332F" w:rsidRDefault="00C42A05" w:rsidP="00C42A05">
            <w:pPr>
              <w:jc w:val="both"/>
              <w:rPr>
                <w:rFonts w:ascii="Tw Cen MT" w:eastAsia="Twentieth Century" w:hAnsi="Tw Cen MT" w:cs="Twentieth Century"/>
                <w:sz w:val="18"/>
                <w:szCs w:val="18"/>
              </w:rPr>
            </w:pPr>
            <w:r w:rsidRPr="00B2332F">
              <w:rPr>
                <w:rFonts w:ascii="Tw Cen MT" w:eastAsia="Twentieth Century" w:hAnsi="Tw Cen MT" w:cs="Twentieth Century"/>
                <w:i/>
                <w:sz w:val="18"/>
                <w:szCs w:val="18"/>
              </w:rPr>
              <w:t>Petit-déjeuner</w:t>
            </w:r>
          </w:p>
        </w:tc>
      </w:tr>
      <w:tr w:rsidR="00C42A05" w:rsidRPr="00B2332F" w14:paraId="6E976741" w14:textId="77777777" w:rsidTr="00E83529">
        <w:tc>
          <w:tcPr>
            <w:tcW w:w="1696" w:type="dxa"/>
            <w:vMerge/>
          </w:tcPr>
          <w:p w14:paraId="6A7C9161" w14:textId="77777777" w:rsidR="00C42A05" w:rsidRPr="004E4793" w:rsidRDefault="00C42A05" w:rsidP="00C42A05">
            <w:pPr>
              <w:jc w:val="center"/>
              <w:rPr>
                <w:rFonts w:ascii="Tw Cen MT" w:eastAsia="Twentieth Century" w:hAnsi="Tw Cen MT" w:cs="Twentieth Century"/>
                <w:b/>
                <w:color w:val="C00000"/>
                <w:sz w:val="18"/>
                <w:szCs w:val="18"/>
              </w:rPr>
            </w:pPr>
          </w:p>
        </w:tc>
        <w:tc>
          <w:tcPr>
            <w:tcW w:w="1276" w:type="dxa"/>
          </w:tcPr>
          <w:p w14:paraId="47E2177F"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10h30-13h30</w:t>
            </w:r>
          </w:p>
          <w:p w14:paraId="47AC3422" w14:textId="77777777" w:rsidR="00C42A05" w:rsidRPr="00C42A05" w:rsidRDefault="00C42A05" w:rsidP="00C42A05">
            <w:pPr>
              <w:jc w:val="center"/>
              <w:rPr>
                <w:rFonts w:ascii="Tw Cen MT" w:eastAsia="Twentieth Century" w:hAnsi="Tw Cen MT" w:cs="Twentieth Century"/>
                <w:sz w:val="18"/>
                <w:szCs w:val="18"/>
              </w:rPr>
            </w:pPr>
          </w:p>
        </w:tc>
        <w:tc>
          <w:tcPr>
            <w:tcW w:w="992" w:type="dxa"/>
          </w:tcPr>
          <w:p w14:paraId="3458E3C1"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Salles 206, 207 et campus</w:t>
            </w:r>
          </w:p>
        </w:tc>
        <w:tc>
          <w:tcPr>
            <w:tcW w:w="6237" w:type="dxa"/>
          </w:tcPr>
          <w:p w14:paraId="51263010" w14:textId="77777777" w:rsidR="00C42A05" w:rsidRDefault="009E1180" w:rsidP="00C42A05">
            <w:pPr>
              <w:rPr>
                <w:rFonts w:ascii="Tw Cen MT" w:eastAsia="Twentieth Century" w:hAnsi="Tw Cen MT" w:cs="Twentieth Century"/>
                <w:sz w:val="18"/>
                <w:szCs w:val="18"/>
              </w:rPr>
            </w:pPr>
            <w:r>
              <w:rPr>
                <w:rFonts w:ascii="Tw Cen MT" w:eastAsia="Twentieth Century" w:hAnsi="Tw Cen MT" w:cs="Twentieth Century"/>
                <w:sz w:val="18"/>
                <w:szCs w:val="18"/>
              </w:rPr>
              <w:t xml:space="preserve">Projet scénographique : </w:t>
            </w:r>
            <w:r w:rsidR="00C42A05">
              <w:rPr>
                <w:rFonts w:ascii="Tw Cen MT" w:eastAsia="Twentieth Century" w:hAnsi="Tw Cen MT" w:cs="Twentieth Century"/>
                <w:sz w:val="18"/>
                <w:szCs w:val="18"/>
              </w:rPr>
              <w:t>D</w:t>
            </w:r>
            <w:r w:rsidR="00C42A05" w:rsidRPr="00B2332F">
              <w:rPr>
                <w:rFonts w:ascii="Tw Cen MT" w:eastAsia="Twentieth Century" w:hAnsi="Tw Cen MT" w:cs="Twentieth Century"/>
                <w:sz w:val="18"/>
                <w:szCs w:val="18"/>
              </w:rPr>
              <w:t>é</w:t>
            </w:r>
            <w:r w:rsidR="00C42A05">
              <w:rPr>
                <w:rFonts w:ascii="Tw Cen MT" w:eastAsia="Twentieth Century" w:hAnsi="Tw Cen MT" w:cs="Twentieth Century"/>
                <w:sz w:val="18"/>
                <w:szCs w:val="18"/>
              </w:rPr>
              <w:t>ambulation guidée sur le campus</w:t>
            </w:r>
          </w:p>
          <w:p w14:paraId="410EC48F" w14:textId="77777777" w:rsidR="00C42A05" w:rsidRPr="008302E6" w:rsidRDefault="00C42A05" w:rsidP="00C42A05">
            <w:pPr>
              <w:rPr>
                <w:rFonts w:ascii="Tw Cen MT" w:eastAsia="Twentieth Century" w:hAnsi="Tw Cen MT" w:cs="Twentieth Century"/>
                <w:sz w:val="18"/>
                <w:szCs w:val="18"/>
              </w:rPr>
            </w:pPr>
            <w:r w:rsidRPr="007C6B17">
              <w:rPr>
                <w:rFonts w:ascii="Tw Cen MT" w:eastAsia="Twentieth Century" w:hAnsi="Tw Cen MT" w:cs="Twentieth Century"/>
                <w:sz w:val="18"/>
                <w:szCs w:val="18"/>
              </w:rPr>
              <w:t xml:space="preserve">Intervenante : </w:t>
            </w:r>
            <w:r w:rsidRPr="00B2332F">
              <w:rPr>
                <w:rFonts w:ascii="Tw Cen MT" w:eastAsia="Twentieth Century" w:hAnsi="Tw Cen MT" w:cs="Twentieth Century"/>
                <w:sz w:val="18"/>
                <w:szCs w:val="18"/>
              </w:rPr>
              <w:t>Marion Lyonnais</w:t>
            </w:r>
          </w:p>
        </w:tc>
      </w:tr>
      <w:tr w:rsidR="00C42A05" w:rsidRPr="00B2332F" w14:paraId="6E5A4AA5" w14:textId="77777777" w:rsidTr="00E83529">
        <w:tc>
          <w:tcPr>
            <w:tcW w:w="1696" w:type="dxa"/>
            <w:vMerge/>
          </w:tcPr>
          <w:p w14:paraId="4161297D" w14:textId="77777777" w:rsidR="00C42A05" w:rsidRPr="004E4793" w:rsidRDefault="00C42A05" w:rsidP="00C42A05">
            <w:pPr>
              <w:jc w:val="center"/>
              <w:rPr>
                <w:rFonts w:ascii="Tw Cen MT" w:eastAsia="Twentieth Century" w:hAnsi="Tw Cen MT" w:cs="Twentieth Century"/>
                <w:b/>
                <w:color w:val="C00000"/>
                <w:sz w:val="18"/>
                <w:szCs w:val="18"/>
              </w:rPr>
            </w:pPr>
          </w:p>
        </w:tc>
        <w:tc>
          <w:tcPr>
            <w:tcW w:w="1276" w:type="dxa"/>
            <w:shd w:val="clear" w:color="auto" w:fill="F2DBDB" w:themeFill="accent2" w:themeFillTint="33"/>
          </w:tcPr>
          <w:p w14:paraId="47818A6F"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13h30-14h30</w:t>
            </w:r>
          </w:p>
        </w:tc>
        <w:tc>
          <w:tcPr>
            <w:tcW w:w="992" w:type="dxa"/>
            <w:shd w:val="clear" w:color="auto" w:fill="F2DBDB" w:themeFill="accent2" w:themeFillTint="33"/>
          </w:tcPr>
          <w:p w14:paraId="4FA89EFD"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12E82183" w14:textId="77777777" w:rsidR="00C42A05" w:rsidRPr="00897E1B" w:rsidRDefault="00C42A05" w:rsidP="00C42A05">
            <w:pPr>
              <w:rPr>
                <w:rFonts w:ascii="Tw Cen MT" w:eastAsia="Twentieth Century" w:hAnsi="Tw Cen MT" w:cs="Twentieth Century"/>
                <w:i/>
                <w:sz w:val="18"/>
                <w:szCs w:val="18"/>
              </w:rPr>
            </w:pPr>
            <w:r>
              <w:rPr>
                <w:rFonts w:ascii="Tw Cen MT" w:eastAsia="Twentieth Century" w:hAnsi="Tw Cen MT" w:cs="Twentieth Century"/>
                <w:i/>
                <w:sz w:val="18"/>
                <w:szCs w:val="18"/>
              </w:rPr>
              <w:t>Pause déjeuner</w:t>
            </w:r>
          </w:p>
        </w:tc>
      </w:tr>
      <w:tr w:rsidR="00C42A05" w:rsidRPr="00B2332F" w14:paraId="49828B65" w14:textId="77777777" w:rsidTr="00E83529">
        <w:tc>
          <w:tcPr>
            <w:tcW w:w="1696" w:type="dxa"/>
            <w:vMerge/>
          </w:tcPr>
          <w:p w14:paraId="18EE94A7" w14:textId="77777777" w:rsidR="00C42A05" w:rsidRPr="004E4793" w:rsidRDefault="00C42A05" w:rsidP="00C42A05">
            <w:pPr>
              <w:jc w:val="center"/>
              <w:rPr>
                <w:rFonts w:ascii="Tw Cen MT" w:eastAsia="Twentieth Century" w:hAnsi="Tw Cen MT" w:cs="Twentieth Century"/>
                <w:b/>
                <w:color w:val="C00000"/>
                <w:sz w:val="18"/>
                <w:szCs w:val="18"/>
              </w:rPr>
            </w:pPr>
          </w:p>
        </w:tc>
        <w:tc>
          <w:tcPr>
            <w:tcW w:w="1276" w:type="dxa"/>
          </w:tcPr>
          <w:p w14:paraId="13C99620"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14h30-17h30</w:t>
            </w:r>
          </w:p>
          <w:p w14:paraId="3790F9BB" w14:textId="77777777" w:rsidR="00C42A05" w:rsidRPr="00C42A05" w:rsidRDefault="00C42A05" w:rsidP="00C42A05">
            <w:pPr>
              <w:jc w:val="center"/>
              <w:rPr>
                <w:rFonts w:ascii="Tw Cen MT" w:eastAsia="Twentieth Century" w:hAnsi="Tw Cen MT" w:cs="Twentieth Century"/>
                <w:sz w:val="18"/>
                <w:szCs w:val="18"/>
              </w:rPr>
            </w:pPr>
          </w:p>
        </w:tc>
        <w:tc>
          <w:tcPr>
            <w:tcW w:w="992" w:type="dxa"/>
          </w:tcPr>
          <w:p w14:paraId="4FC945F0"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Salles 206, 207 et campus</w:t>
            </w:r>
          </w:p>
        </w:tc>
        <w:tc>
          <w:tcPr>
            <w:tcW w:w="6237" w:type="dxa"/>
          </w:tcPr>
          <w:p w14:paraId="778CDB34" w14:textId="77777777" w:rsidR="00C42A05" w:rsidRDefault="009E1180" w:rsidP="00C42A05">
            <w:pPr>
              <w:jc w:val="both"/>
              <w:rPr>
                <w:rFonts w:ascii="Tw Cen MT" w:eastAsia="Twentieth Century" w:hAnsi="Tw Cen MT" w:cs="Twentieth Century"/>
                <w:sz w:val="18"/>
                <w:szCs w:val="18"/>
              </w:rPr>
            </w:pPr>
            <w:r>
              <w:rPr>
                <w:rFonts w:ascii="Tw Cen MT" w:eastAsia="Twentieth Century" w:hAnsi="Tw Cen MT" w:cs="Twentieth Century"/>
                <w:sz w:val="18"/>
                <w:szCs w:val="18"/>
              </w:rPr>
              <w:t xml:space="preserve">Projet scénographique : </w:t>
            </w:r>
            <w:r w:rsidR="00C42A05">
              <w:rPr>
                <w:rFonts w:ascii="Tw Cen MT" w:eastAsia="Twentieth Century" w:hAnsi="Tw Cen MT" w:cs="Twentieth Century"/>
                <w:sz w:val="18"/>
                <w:szCs w:val="18"/>
              </w:rPr>
              <w:t>D</w:t>
            </w:r>
            <w:r w:rsidR="00C42A05" w:rsidRPr="00B2332F">
              <w:rPr>
                <w:rFonts w:ascii="Tw Cen MT" w:eastAsia="Twentieth Century" w:hAnsi="Tw Cen MT" w:cs="Twentieth Century"/>
                <w:sz w:val="18"/>
                <w:szCs w:val="18"/>
              </w:rPr>
              <w:t>é</w:t>
            </w:r>
            <w:r w:rsidR="00C42A05">
              <w:rPr>
                <w:rFonts w:ascii="Tw Cen MT" w:eastAsia="Twentieth Century" w:hAnsi="Tw Cen MT" w:cs="Twentieth Century"/>
                <w:sz w:val="18"/>
                <w:szCs w:val="18"/>
              </w:rPr>
              <w:t>ambulation guidée sur le campus</w:t>
            </w:r>
          </w:p>
          <w:p w14:paraId="71C263FB" w14:textId="77777777" w:rsidR="00C42A05" w:rsidRPr="008302E6" w:rsidRDefault="00C42A05" w:rsidP="00C42A05">
            <w:pPr>
              <w:jc w:val="both"/>
              <w:rPr>
                <w:rFonts w:ascii="Tw Cen MT" w:eastAsia="Twentieth Century" w:hAnsi="Tw Cen MT" w:cs="Twentieth Century"/>
                <w:sz w:val="18"/>
                <w:szCs w:val="18"/>
              </w:rPr>
            </w:pPr>
            <w:r w:rsidRPr="007C6B17">
              <w:rPr>
                <w:rFonts w:ascii="Tw Cen MT" w:eastAsia="Twentieth Century" w:hAnsi="Tw Cen MT" w:cs="Twentieth Century"/>
                <w:sz w:val="18"/>
                <w:szCs w:val="18"/>
              </w:rPr>
              <w:t xml:space="preserve">Intervenante : </w:t>
            </w:r>
            <w:r w:rsidRPr="00B2332F">
              <w:rPr>
                <w:rFonts w:ascii="Tw Cen MT" w:eastAsia="Twentieth Century" w:hAnsi="Tw Cen MT" w:cs="Twentieth Century"/>
                <w:sz w:val="18"/>
                <w:szCs w:val="18"/>
              </w:rPr>
              <w:t>Marion Lyonnais</w:t>
            </w:r>
            <w:r w:rsidRPr="008302E6">
              <w:rPr>
                <w:rFonts w:ascii="Tw Cen MT" w:eastAsia="Twentieth Century" w:hAnsi="Tw Cen MT" w:cs="Twentieth Century"/>
                <w:sz w:val="18"/>
                <w:szCs w:val="18"/>
              </w:rPr>
              <w:t xml:space="preserve"> </w:t>
            </w:r>
          </w:p>
        </w:tc>
      </w:tr>
      <w:tr w:rsidR="0042587F" w:rsidRPr="00B2332F" w14:paraId="0F3C6DD9" w14:textId="77777777" w:rsidTr="00E83529">
        <w:tc>
          <w:tcPr>
            <w:tcW w:w="1696" w:type="dxa"/>
          </w:tcPr>
          <w:p w14:paraId="6C213585" w14:textId="77777777" w:rsidR="0042587F" w:rsidRPr="004E4793" w:rsidRDefault="0042587F" w:rsidP="00C42A05">
            <w:pPr>
              <w:jc w:val="center"/>
              <w:rPr>
                <w:rFonts w:ascii="Tw Cen MT" w:eastAsia="Twentieth Century" w:hAnsi="Tw Cen MT" w:cs="Twentieth Century"/>
                <w:b/>
                <w:color w:val="C00000"/>
                <w:sz w:val="18"/>
                <w:szCs w:val="18"/>
              </w:rPr>
            </w:pPr>
          </w:p>
        </w:tc>
        <w:tc>
          <w:tcPr>
            <w:tcW w:w="1276" w:type="dxa"/>
          </w:tcPr>
          <w:p w14:paraId="510F210F" w14:textId="77777777" w:rsidR="0042587F" w:rsidRPr="00C42A05" w:rsidRDefault="0042587F" w:rsidP="00C42A05">
            <w:pPr>
              <w:rPr>
                <w:rFonts w:ascii="Tw Cen MT" w:eastAsia="Twentieth Century" w:hAnsi="Tw Cen MT" w:cs="Twentieth Century"/>
                <w:sz w:val="18"/>
                <w:szCs w:val="18"/>
              </w:rPr>
            </w:pPr>
          </w:p>
        </w:tc>
        <w:tc>
          <w:tcPr>
            <w:tcW w:w="992" w:type="dxa"/>
          </w:tcPr>
          <w:p w14:paraId="4C740C19" w14:textId="77777777" w:rsidR="0042587F" w:rsidRPr="00C42A05" w:rsidRDefault="0042587F" w:rsidP="00C42A05">
            <w:pPr>
              <w:jc w:val="both"/>
              <w:rPr>
                <w:rFonts w:ascii="Tw Cen MT" w:eastAsia="Twentieth Century" w:hAnsi="Tw Cen MT" w:cs="Twentieth Century"/>
                <w:sz w:val="18"/>
                <w:szCs w:val="18"/>
              </w:rPr>
            </w:pPr>
          </w:p>
        </w:tc>
        <w:tc>
          <w:tcPr>
            <w:tcW w:w="6237" w:type="dxa"/>
          </w:tcPr>
          <w:p w14:paraId="1B00F825" w14:textId="77777777" w:rsidR="0042587F" w:rsidRDefault="0042587F" w:rsidP="00C42A05">
            <w:pPr>
              <w:jc w:val="both"/>
              <w:rPr>
                <w:rFonts w:ascii="Tw Cen MT" w:eastAsia="Twentieth Century" w:hAnsi="Tw Cen MT" w:cs="Twentieth Century"/>
                <w:sz w:val="18"/>
                <w:szCs w:val="18"/>
              </w:rPr>
            </w:pPr>
          </w:p>
        </w:tc>
      </w:tr>
      <w:tr w:rsidR="00C42A05" w:rsidRPr="00B2332F" w14:paraId="043F264A" w14:textId="77777777" w:rsidTr="00E83529">
        <w:tc>
          <w:tcPr>
            <w:tcW w:w="1696" w:type="dxa"/>
            <w:vMerge w:val="restart"/>
          </w:tcPr>
          <w:p w14:paraId="302A7B3B" w14:textId="77777777" w:rsidR="00C42A05" w:rsidRDefault="00D675ED" w:rsidP="00C42A05">
            <w:pPr>
              <w:rPr>
                <w:rFonts w:ascii="Tw Cen MT" w:eastAsia="Twentieth Century" w:hAnsi="Tw Cen MT" w:cs="Twentieth Century"/>
                <w:b/>
                <w:color w:val="C00000"/>
                <w:sz w:val="18"/>
                <w:szCs w:val="18"/>
              </w:rPr>
            </w:pPr>
            <w:r>
              <w:rPr>
                <w:rFonts w:ascii="Tw Cen MT" w:eastAsia="Twentieth Century" w:hAnsi="Tw Cen MT" w:cs="Twentieth Century"/>
                <w:b/>
                <w:color w:val="C00000"/>
                <w:sz w:val="18"/>
                <w:szCs w:val="18"/>
              </w:rPr>
              <w:lastRenderedPageBreak/>
              <w:t>JEUDI</w:t>
            </w:r>
          </w:p>
          <w:p w14:paraId="68C66298" w14:textId="77777777" w:rsidR="00D675ED" w:rsidRPr="00B2332F" w:rsidRDefault="00D675ED" w:rsidP="00C42A05">
            <w:pPr>
              <w:rPr>
                <w:rFonts w:ascii="Tw Cen MT" w:eastAsia="Twentieth Century" w:hAnsi="Tw Cen MT" w:cs="Twentieth Century"/>
                <w:sz w:val="18"/>
                <w:szCs w:val="18"/>
              </w:rPr>
            </w:pPr>
            <w:r w:rsidRPr="00DF37EA">
              <w:rPr>
                <w:rFonts w:ascii="Tw Cen MT" w:eastAsia="Twentieth Century" w:hAnsi="Tw Cen MT" w:cs="Twentieth Century"/>
                <w:b/>
                <w:sz w:val="16"/>
                <w:szCs w:val="18"/>
              </w:rPr>
              <w:t>Référente : G</w:t>
            </w:r>
            <w:r>
              <w:rPr>
                <w:rFonts w:ascii="Tw Cen MT" w:eastAsia="Twentieth Century" w:hAnsi="Tw Cen MT" w:cs="Twentieth Century"/>
                <w:b/>
                <w:sz w:val="16"/>
                <w:szCs w:val="18"/>
              </w:rPr>
              <w:t>.</w:t>
            </w:r>
            <w:r w:rsidRPr="00DF37EA">
              <w:rPr>
                <w:rFonts w:ascii="Tw Cen MT" w:eastAsia="Twentieth Century" w:hAnsi="Tw Cen MT" w:cs="Twentieth Century"/>
                <w:b/>
                <w:sz w:val="16"/>
                <w:szCs w:val="18"/>
              </w:rPr>
              <w:t xml:space="preserve"> Schiller</w:t>
            </w:r>
          </w:p>
        </w:tc>
        <w:tc>
          <w:tcPr>
            <w:tcW w:w="1276" w:type="dxa"/>
            <w:shd w:val="clear" w:color="auto" w:fill="F2DBDB" w:themeFill="accent2" w:themeFillTint="33"/>
          </w:tcPr>
          <w:p w14:paraId="1DC14B18"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8h30</w:t>
            </w:r>
          </w:p>
        </w:tc>
        <w:tc>
          <w:tcPr>
            <w:tcW w:w="992" w:type="dxa"/>
            <w:shd w:val="clear" w:color="auto" w:fill="F2DBDB" w:themeFill="accent2" w:themeFillTint="33"/>
          </w:tcPr>
          <w:p w14:paraId="1B6AA473"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65338340" w14:textId="77777777" w:rsidR="00C42A05" w:rsidRPr="00B2332F" w:rsidRDefault="00C42A05" w:rsidP="00C42A05">
            <w:pPr>
              <w:jc w:val="both"/>
              <w:rPr>
                <w:rFonts w:ascii="Tw Cen MT" w:eastAsia="Twentieth Century" w:hAnsi="Tw Cen MT" w:cs="Twentieth Century"/>
                <w:sz w:val="18"/>
                <w:szCs w:val="18"/>
              </w:rPr>
            </w:pPr>
            <w:r w:rsidRPr="00B2332F">
              <w:rPr>
                <w:rFonts w:ascii="Tw Cen MT" w:eastAsia="Twentieth Century" w:hAnsi="Tw Cen MT" w:cs="Twentieth Century"/>
                <w:i/>
                <w:sz w:val="18"/>
                <w:szCs w:val="18"/>
              </w:rPr>
              <w:t>Petit-déjeuner</w:t>
            </w:r>
          </w:p>
        </w:tc>
      </w:tr>
      <w:tr w:rsidR="00C42A05" w:rsidRPr="00B2332F" w14:paraId="162B00BE" w14:textId="77777777" w:rsidTr="00E83529">
        <w:tc>
          <w:tcPr>
            <w:tcW w:w="1696" w:type="dxa"/>
            <w:vMerge/>
          </w:tcPr>
          <w:p w14:paraId="05AC97EA"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tcPr>
          <w:p w14:paraId="494C93DF"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9h-12h20</w:t>
            </w:r>
          </w:p>
          <w:p w14:paraId="19D19DC4" w14:textId="77777777" w:rsidR="00C42A05" w:rsidRPr="00C42A05" w:rsidRDefault="00C42A05" w:rsidP="00C42A05">
            <w:pPr>
              <w:jc w:val="center"/>
              <w:rPr>
                <w:rFonts w:ascii="Tw Cen MT" w:eastAsia="Twentieth Century" w:hAnsi="Tw Cen MT" w:cs="Twentieth Century"/>
                <w:sz w:val="18"/>
                <w:szCs w:val="18"/>
              </w:rPr>
            </w:pPr>
          </w:p>
        </w:tc>
        <w:tc>
          <w:tcPr>
            <w:tcW w:w="992" w:type="dxa"/>
          </w:tcPr>
          <w:p w14:paraId="199E342F"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Amphi, C5, salle Cinéma</w:t>
            </w:r>
          </w:p>
        </w:tc>
        <w:tc>
          <w:tcPr>
            <w:tcW w:w="6237" w:type="dxa"/>
          </w:tcPr>
          <w:p w14:paraId="6544A997" w14:textId="77777777" w:rsidR="00C42A05" w:rsidRPr="00B2332F" w:rsidRDefault="00C42A05" w:rsidP="00C42A05">
            <w:pPr>
              <w:rPr>
                <w:rFonts w:ascii="Tw Cen MT" w:eastAsia="Twentieth Century" w:hAnsi="Tw Cen MT" w:cs="Twentieth Century"/>
                <w:sz w:val="18"/>
                <w:szCs w:val="18"/>
              </w:rPr>
            </w:pPr>
            <w:r w:rsidRPr="007C6B17">
              <w:rPr>
                <w:rFonts w:ascii="Tw Cen MT" w:eastAsia="Twentieth Century" w:hAnsi="Tw Cen MT" w:cs="Twentieth Century"/>
                <w:b/>
                <w:sz w:val="18"/>
                <w:szCs w:val="18"/>
              </w:rPr>
              <w:t>Colloque européen</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RESCAM</w:t>
            </w:r>
            <w:r w:rsidRPr="00B2332F">
              <w:rPr>
                <w:rFonts w:ascii="Tw Cen MT" w:eastAsia="Twentieth Century" w:hAnsi="Tw Cen MT" w:cs="Twentieth Century"/>
                <w:b/>
                <w:sz w:val="18"/>
                <w:szCs w:val="18"/>
                <w:vertAlign w:val="superscript"/>
              </w:rPr>
              <w:t>(*)</w:t>
            </w:r>
            <w:r>
              <w:rPr>
                <w:rFonts w:ascii="Tw Cen MT" w:eastAsia="Twentieth Century" w:hAnsi="Tw Cen MT" w:cs="Twentieth Century"/>
                <w:sz w:val="18"/>
                <w:szCs w:val="18"/>
              </w:rPr>
              <w:t xml:space="preserve"> </w:t>
            </w:r>
            <w:r w:rsidRPr="00202D49">
              <w:rPr>
                <w:rFonts w:ascii="Tw Cen MT" w:eastAsia="Twentieth Century" w:hAnsi="Tw Cen MT" w:cs="Twentieth Century"/>
                <w:b/>
                <w:i/>
                <w:sz w:val="18"/>
                <w:szCs w:val="18"/>
              </w:rPr>
              <w:t>La recherche en création et ses différentes temporalités</w:t>
            </w:r>
            <w:r w:rsidRPr="00B2332F">
              <w:rPr>
                <w:rFonts w:ascii="Tw Cen MT" w:eastAsia="Twentieth Century" w:hAnsi="Tw Cen MT" w:cs="Twentieth Century"/>
                <w:b/>
                <w:sz w:val="18"/>
                <w:szCs w:val="18"/>
              </w:rPr>
              <w:t xml:space="preserve"> </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Conférences</w:t>
            </w:r>
            <w:r>
              <w:rPr>
                <w:rFonts w:ascii="Tw Cen MT" w:eastAsia="Twentieth Century" w:hAnsi="Tw Cen MT" w:cs="Twentieth Century"/>
                <w:b/>
                <w:sz w:val="18"/>
                <w:szCs w:val="18"/>
              </w:rPr>
              <w:t xml:space="preserve"> - </w:t>
            </w:r>
            <w:r>
              <w:rPr>
                <w:rFonts w:ascii="Tw Cen MT" w:eastAsia="Twentieth Century" w:hAnsi="Tw Cen MT" w:cs="Twentieth Century"/>
                <w:sz w:val="18"/>
                <w:szCs w:val="18"/>
              </w:rPr>
              <w:t>Cf.</w:t>
            </w:r>
            <w:r w:rsidRPr="00202D49">
              <w:rPr>
                <w:rFonts w:ascii="Tw Cen MT" w:eastAsia="Twentieth Century" w:hAnsi="Tw Cen MT" w:cs="Twentieth Century"/>
                <w:sz w:val="18"/>
                <w:szCs w:val="18"/>
              </w:rPr>
              <w:t xml:space="preserve"> programme </w:t>
            </w:r>
            <w:r>
              <w:rPr>
                <w:rFonts w:ascii="Tw Cen MT" w:eastAsia="Twentieth Century" w:hAnsi="Tw Cen MT" w:cs="Twentieth Century"/>
                <w:sz w:val="18"/>
                <w:szCs w:val="18"/>
              </w:rPr>
              <w:t>RESCAM</w:t>
            </w:r>
          </w:p>
        </w:tc>
      </w:tr>
      <w:tr w:rsidR="00C42A05" w:rsidRPr="00B2332F" w14:paraId="54790688" w14:textId="77777777" w:rsidTr="00E83529">
        <w:tc>
          <w:tcPr>
            <w:tcW w:w="1696" w:type="dxa"/>
            <w:vMerge/>
          </w:tcPr>
          <w:p w14:paraId="0AC8284F"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shd w:val="clear" w:color="auto" w:fill="F2DBDB" w:themeFill="accent2" w:themeFillTint="33"/>
          </w:tcPr>
          <w:p w14:paraId="3BBF036A"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12h20-14h</w:t>
            </w:r>
          </w:p>
        </w:tc>
        <w:tc>
          <w:tcPr>
            <w:tcW w:w="992" w:type="dxa"/>
            <w:shd w:val="clear" w:color="auto" w:fill="F2DBDB" w:themeFill="accent2" w:themeFillTint="33"/>
          </w:tcPr>
          <w:p w14:paraId="29F2D380"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 xml:space="preserve">Lieu de vie </w:t>
            </w:r>
          </w:p>
        </w:tc>
        <w:tc>
          <w:tcPr>
            <w:tcW w:w="6237" w:type="dxa"/>
            <w:shd w:val="clear" w:color="auto" w:fill="F2DBDB" w:themeFill="accent2" w:themeFillTint="33"/>
          </w:tcPr>
          <w:p w14:paraId="63A88EBE" w14:textId="77777777" w:rsidR="00C42A05" w:rsidRPr="00897E1B" w:rsidRDefault="00C42A05" w:rsidP="00C42A05">
            <w:pPr>
              <w:rPr>
                <w:rFonts w:ascii="Tw Cen MT" w:eastAsia="Twentieth Century" w:hAnsi="Tw Cen MT" w:cs="Twentieth Century"/>
                <w:i/>
                <w:sz w:val="18"/>
                <w:szCs w:val="18"/>
              </w:rPr>
            </w:pPr>
            <w:r>
              <w:rPr>
                <w:rFonts w:ascii="Tw Cen MT" w:eastAsia="Twentieth Century" w:hAnsi="Tw Cen MT" w:cs="Twentieth Century"/>
                <w:i/>
                <w:sz w:val="18"/>
                <w:szCs w:val="18"/>
              </w:rPr>
              <w:t>Pause déjeuner</w:t>
            </w:r>
          </w:p>
        </w:tc>
      </w:tr>
      <w:tr w:rsidR="00C42A05" w:rsidRPr="00B2332F" w14:paraId="3DB3548E" w14:textId="77777777" w:rsidTr="00E83529">
        <w:tc>
          <w:tcPr>
            <w:tcW w:w="1696" w:type="dxa"/>
            <w:vMerge/>
          </w:tcPr>
          <w:p w14:paraId="41FC84BF"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tcPr>
          <w:p w14:paraId="0F7D5819"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14h-19h10</w:t>
            </w:r>
          </w:p>
        </w:tc>
        <w:tc>
          <w:tcPr>
            <w:tcW w:w="992" w:type="dxa"/>
          </w:tcPr>
          <w:p w14:paraId="56A98036"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Amphi, C5</w:t>
            </w:r>
          </w:p>
        </w:tc>
        <w:tc>
          <w:tcPr>
            <w:tcW w:w="6237" w:type="dxa"/>
          </w:tcPr>
          <w:p w14:paraId="3FA87C3F" w14:textId="77777777" w:rsidR="00C42A05" w:rsidRPr="007C6B17" w:rsidRDefault="00C42A05" w:rsidP="00C42A05">
            <w:pPr>
              <w:rPr>
                <w:rFonts w:ascii="Tw Cen MT" w:eastAsia="Twentieth Century" w:hAnsi="Tw Cen MT" w:cs="Twentieth Century"/>
                <w:sz w:val="18"/>
                <w:szCs w:val="18"/>
              </w:rPr>
            </w:pPr>
            <w:r w:rsidRPr="007C6B17">
              <w:rPr>
                <w:rFonts w:ascii="Tw Cen MT" w:eastAsia="Twentieth Century" w:hAnsi="Tw Cen MT" w:cs="Twentieth Century"/>
                <w:b/>
                <w:sz w:val="18"/>
                <w:szCs w:val="18"/>
              </w:rPr>
              <w:t>Colloque européen</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 xml:space="preserve">RESCAM </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Conférences</w:t>
            </w:r>
          </w:p>
        </w:tc>
      </w:tr>
      <w:tr w:rsidR="00C42A05" w:rsidRPr="00B2332F" w14:paraId="3E1B9BAC" w14:textId="77777777" w:rsidTr="00E83529">
        <w:tc>
          <w:tcPr>
            <w:tcW w:w="1696" w:type="dxa"/>
            <w:vMerge w:val="restart"/>
          </w:tcPr>
          <w:p w14:paraId="23BF92FF" w14:textId="77777777" w:rsidR="00C42A05" w:rsidRDefault="00C42A05" w:rsidP="00C42A05">
            <w:pPr>
              <w:rPr>
                <w:rFonts w:ascii="Tw Cen MT" w:eastAsia="Twentieth Century" w:hAnsi="Tw Cen MT" w:cs="Twentieth Century"/>
                <w:b/>
                <w:color w:val="C00000"/>
                <w:sz w:val="18"/>
                <w:szCs w:val="18"/>
              </w:rPr>
            </w:pPr>
            <w:r w:rsidRPr="004E4793">
              <w:rPr>
                <w:rFonts w:ascii="Tw Cen MT" w:eastAsia="Twentieth Century" w:hAnsi="Tw Cen MT" w:cs="Twentieth Century"/>
                <w:b/>
                <w:color w:val="C00000"/>
                <w:sz w:val="18"/>
                <w:szCs w:val="18"/>
              </w:rPr>
              <w:t>VENDREDI</w:t>
            </w:r>
          </w:p>
          <w:p w14:paraId="0776F816" w14:textId="77777777" w:rsidR="00D675ED" w:rsidRPr="004E4793" w:rsidRDefault="00D675ED" w:rsidP="00C42A05">
            <w:pPr>
              <w:rPr>
                <w:rFonts w:ascii="Tw Cen MT" w:eastAsia="Twentieth Century" w:hAnsi="Tw Cen MT" w:cs="Twentieth Century"/>
                <w:b/>
                <w:color w:val="C00000"/>
                <w:sz w:val="18"/>
                <w:szCs w:val="18"/>
              </w:rPr>
            </w:pPr>
            <w:r w:rsidRPr="00DF37EA">
              <w:rPr>
                <w:rFonts w:ascii="Tw Cen MT" w:eastAsia="Twentieth Century" w:hAnsi="Tw Cen MT" w:cs="Twentieth Century"/>
                <w:b/>
                <w:sz w:val="16"/>
                <w:szCs w:val="18"/>
              </w:rPr>
              <w:t>Référente : G</w:t>
            </w:r>
            <w:r>
              <w:rPr>
                <w:rFonts w:ascii="Tw Cen MT" w:eastAsia="Twentieth Century" w:hAnsi="Tw Cen MT" w:cs="Twentieth Century"/>
                <w:b/>
                <w:sz w:val="16"/>
                <w:szCs w:val="18"/>
              </w:rPr>
              <w:t>.</w:t>
            </w:r>
            <w:r w:rsidRPr="00DF37EA">
              <w:rPr>
                <w:rFonts w:ascii="Tw Cen MT" w:eastAsia="Twentieth Century" w:hAnsi="Tw Cen MT" w:cs="Twentieth Century"/>
                <w:b/>
                <w:sz w:val="16"/>
                <w:szCs w:val="18"/>
              </w:rPr>
              <w:t xml:space="preserve"> Schiller</w:t>
            </w:r>
          </w:p>
        </w:tc>
        <w:tc>
          <w:tcPr>
            <w:tcW w:w="1276" w:type="dxa"/>
            <w:shd w:val="clear" w:color="auto" w:fill="F2DBDB" w:themeFill="accent2" w:themeFillTint="33"/>
          </w:tcPr>
          <w:p w14:paraId="7A182759"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8h30</w:t>
            </w:r>
          </w:p>
        </w:tc>
        <w:tc>
          <w:tcPr>
            <w:tcW w:w="992" w:type="dxa"/>
            <w:shd w:val="clear" w:color="auto" w:fill="F2DBDB" w:themeFill="accent2" w:themeFillTint="33"/>
          </w:tcPr>
          <w:p w14:paraId="0BAA8CDA"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Lieu de vie</w:t>
            </w:r>
          </w:p>
        </w:tc>
        <w:tc>
          <w:tcPr>
            <w:tcW w:w="6237" w:type="dxa"/>
            <w:shd w:val="clear" w:color="auto" w:fill="F2DBDB" w:themeFill="accent2" w:themeFillTint="33"/>
          </w:tcPr>
          <w:p w14:paraId="28EA4311" w14:textId="77777777" w:rsidR="00C42A05" w:rsidRPr="00B2332F" w:rsidRDefault="00C42A05" w:rsidP="00C42A05">
            <w:pPr>
              <w:jc w:val="both"/>
              <w:rPr>
                <w:rFonts w:ascii="Tw Cen MT" w:eastAsia="Twentieth Century" w:hAnsi="Tw Cen MT" w:cs="Twentieth Century"/>
                <w:sz w:val="18"/>
                <w:szCs w:val="18"/>
              </w:rPr>
            </w:pPr>
            <w:r w:rsidRPr="00B2332F">
              <w:rPr>
                <w:rFonts w:ascii="Tw Cen MT" w:eastAsia="Twentieth Century" w:hAnsi="Tw Cen MT" w:cs="Twentieth Century"/>
                <w:i/>
                <w:sz w:val="18"/>
                <w:szCs w:val="18"/>
              </w:rPr>
              <w:t>Petit-déjeuner</w:t>
            </w:r>
          </w:p>
        </w:tc>
      </w:tr>
      <w:tr w:rsidR="00C42A05" w:rsidRPr="00B2332F" w14:paraId="5ED17449" w14:textId="77777777" w:rsidTr="00E83529">
        <w:tc>
          <w:tcPr>
            <w:tcW w:w="1696" w:type="dxa"/>
            <w:vMerge/>
          </w:tcPr>
          <w:p w14:paraId="442FEDAD"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tcPr>
          <w:p w14:paraId="7DBDD7AA"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9h-12h30</w:t>
            </w:r>
          </w:p>
        </w:tc>
        <w:tc>
          <w:tcPr>
            <w:tcW w:w="992" w:type="dxa"/>
          </w:tcPr>
          <w:p w14:paraId="7707A272"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Amphi, C5</w:t>
            </w:r>
          </w:p>
        </w:tc>
        <w:tc>
          <w:tcPr>
            <w:tcW w:w="6237" w:type="dxa"/>
          </w:tcPr>
          <w:p w14:paraId="7AEFDBD5" w14:textId="77777777" w:rsidR="00C42A05" w:rsidRPr="00345AA8" w:rsidRDefault="00C42A05" w:rsidP="00C42A05">
            <w:pPr>
              <w:rPr>
                <w:rFonts w:ascii="Tw Cen MT" w:eastAsia="Twentieth Century" w:hAnsi="Tw Cen MT" w:cs="Twentieth Century"/>
                <w:b/>
                <w:sz w:val="18"/>
                <w:szCs w:val="18"/>
              </w:rPr>
            </w:pPr>
            <w:r w:rsidRPr="007C6B17">
              <w:rPr>
                <w:rFonts w:ascii="Tw Cen MT" w:eastAsia="Twentieth Century" w:hAnsi="Tw Cen MT" w:cs="Twentieth Century"/>
                <w:b/>
                <w:sz w:val="18"/>
                <w:szCs w:val="18"/>
              </w:rPr>
              <w:t>Colloque européen</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 xml:space="preserve">RESCAM </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Conférences</w:t>
            </w:r>
          </w:p>
        </w:tc>
      </w:tr>
      <w:tr w:rsidR="00C42A05" w:rsidRPr="00B2332F" w14:paraId="66A8C02C" w14:textId="77777777" w:rsidTr="00E83529">
        <w:tc>
          <w:tcPr>
            <w:tcW w:w="1696" w:type="dxa"/>
            <w:vMerge/>
          </w:tcPr>
          <w:p w14:paraId="246702BE"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shd w:val="clear" w:color="auto" w:fill="F2DBDB" w:themeFill="accent2" w:themeFillTint="33"/>
          </w:tcPr>
          <w:p w14:paraId="1EE0EDEB"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12h30-14h</w:t>
            </w:r>
          </w:p>
        </w:tc>
        <w:tc>
          <w:tcPr>
            <w:tcW w:w="992" w:type="dxa"/>
            <w:shd w:val="clear" w:color="auto" w:fill="F2DBDB" w:themeFill="accent2" w:themeFillTint="33"/>
          </w:tcPr>
          <w:p w14:paraId="3614215F"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 xml:space="preserve">Lieu de vie </w:t>
            </w:r>
          </w:p>
        </w:tc>
        <w:tc>
          <w:tcPr>
            <w:tcW w:w="6237" w:type="dxa"/>
            <w:shd w:val="clear" w:color="auto" w:fill="F2DBDB" w:themeFill="accent2" w:themeFillTint="33"/>
          </w:tcPr>
          <w:p w14:paraId="3D50FA8D" w14:textId="77777777" w:rsidR="00C42A05" w:rsidRPr="00345AA8" w:rsidRDefault="00C42A05" w:rsidP="00C42A05">
            <w:pPr>
              <w:rPr>
                <w:rFonts w:ascii="Tw Cen MT" w:eastAsia="Twentieth Century" w:hAnsi="Tw Cen MT" w:cs="Twentieth Century"/>
                <w:i/>
                <w:sz w:val="18"/>
                <w:szCs w:val="18"/>
              </w:rPr>
            </w:pPr>
            <w:r>
              <w:rPr>
                <w:rFonts w:ascii="Tw Cen MT" w:eastAsia="Twentieth Century" w:hAnsi="Tw Cen MT" w:cs="Twentieth Century"/>
                <w:i/>
                <w:sz w:val="18"/>
                <w:szCs w:val="18"/>
              </w:rPr>
              <w:t>Pause déjeuner</w:t>
            </w:r>
          </w:p>
        </w:tc>
      </w:tr>
      <w:tr w:rsidR="00C42A05" w:rsidRPr="00B2332F" w14:paraId="18AB02CD" w14:textId="77777777" w:rsidTr="00E83529">
        <w:tc>
          <w:tcPr>
            <w:tcW w:w="1696" w:type="dxa"/>
            <w:vMerge/>
          </w:tcPr>
          <w:p w14:paraId="72E146BA" w14:textId="77777777" w:rsidR="00C42A05" w:rsidRPr="004E4793" w:rsidRDefault="00C42A05" w:rsidP="00C42A05">
            <w:pPr>
              <w:rPr>
                <w:rFonts w:ascii="Tw Cen MT" w:eastAsia="Twentieth Century" w:hAnsi="Tw Cen MT" w:cs="Twentieth Century"/>
                <w:b/>
                <w:color w:val="C00000"/>
                <w:sz w:val="18"/>
                <w:szCs w:val="18"/>
              </w:rPr>
            </w:pPr>
          </w:p>
        </w:tc>
        <w:tc>
          <w:tcPr>
            <w:tcW w:w="1276" w:type="dxa"/>
          </w:tcPr>
          <w:p w14:paraId="4763393E" w14:textId="77777777" w:rsidR="00C42A05" w:rsidRPr="00C42A05" w:rsidRDefault="00C42A05" w:rsidP="00C42A05">
            <w:pPr>
              <w:rPr>
                <w:rFonts w:ascii="Tw Cen MT" w:eastAsia="Twentieth Century" w:hAnsi="Tw Cen MT" w:cs="Twentieth Century"/>
                <w:sz w:val="18"/>
                <w:szCs w:val="18"/>
              </w:rPr>
            </w:pPr>
            <w:r w:rsidRPr="00C42A05">
              <w:rPr>
                <w:rFonts w:ascii="Tw Cen MT" w:eastAsia="Twentieth Century" w:hAnsi="Tw Cen MT" w:cs="Twentieth Century"/>
                <w:sz w:val="18"/>
                <w:szCs w:val="18"/>
              </w:rPr>
              <w:t>14h-17h50</w:t>
            </w:r>
          </w:p>
        </w:tc>
        <w:tc>
          <w:tcPr>
            <w:tcW w:w="992" w:type="dxa"/>
          </w:tcPr>
          <w:p w14:paraId="4497DA1D" w14:textId="77777777" w:rsidR="00C42A05" w:rsidRPr="00C42A05" w:rsidRDefault="00C42A05" w:rsidP="00C42A05">
            <w:pPr>
              <w:jc w:val="both"/>
              <w:rPr>
                <w:rFonts w:ascii="Tw Cen MT" w:eastAsia="Twentieth Century" w:hAnsi="Tw Cen MT" w:cs="Twentieth Century"/>
                <w:sz w:val="18"/>
                <w:szCs w:val="18"/>
              </w:rPr>
            </w:pPr>
            <w:r w:rsidRPr="00C42A05">
              <w:rPr>
                <w:rFonts w:ascii="Tw Cen MT" w:eastAsia="Twentieth Century" w:hAnsi="Tw Cen MT" w:cs="Twentieth Century"/>
                <w:sz w:val="18"/>
                <w:szCs w:val="18"/>
              </w:rPr>
              <w:t>Amphi, C5</w:t>
            </w:r>
          </w:p>
        </w:tc>
        <w:tc>
          <w:tcPr>
            <w:tcW w:w="6237" w:type="dxa"/>
          </w:tcPr>
          <w:p w14:paraId="1097552B" w14:textId="77777777" w:rsidR="00C42A05" w:rsidRDefault="00C42A05" w:rsidP="00C42A05">
            <w:pPr>
              <w:rPr>
                <w:rFonts w:ascii="Tw Cen MT" w:eastAsia="Twentieth Century" w:hAnsi="Tw Cen MT" w:cs="Twentieth Century"/>
                <w:i/>
                <w:sz w:val="18"/>
                <w:szCs w:val="18"/>
              </w:rPr>
            </w:pPr>
            <w:r w:rsidRPr="007C6B17">
              <w:rPr>
                <w:rFonts w:ascii="Tw Cen MT" w:eastAsia="Twentieth Century" w:hAnsi="Tw Cen MT" w:cs="Twentieth Century"/>
                <w:b/>
                <w:sz w:val="18"/>
                <w:szCs w:val="18"/>
              </w:rPr>
              <w:t>Colloque européen</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 xml:space="preserve">RESCAM </w:t>
            </w:r>
            <w:r>
              <w:rPr>
                <w:rFonts w:ascii="Tw Cen MT" w:eastAsia="Twentieth Century" w:hAnsi="Tw Cen MT" w:cs="Twentieth Century"/>
                <w:b/>
                <w:sz w:val="18"/>
                <w:szCs w:val="18"/>
              </w:rPr>
              <w:t xml:space="preserve">- </w:t>
            </w:r>
            <w:r w:rsidRPr="00B2332F">
              <w:rPr>
                <w:rFonts w:ascii="Tw Cen MT" w:eastAsia="Twentieth Century" w:hAnsi="Tw Cen MT" w:cs="Twentieth Century"/>
                <w:b/>
                <w:sz w:val="18"/>
                <w:szCs w:val="18"/>
              </w:rPr>
              <w:t>Conférences</w:t>
            </w:r>
          </w:p>
        </w:tc>
      </w:tr>
      <w:tr w:rsidR="00C42A05" w:rsidRPr="00B2332F" w14:paraId="46DBE028" w14:textId="77777777" w:rsidTr="00E83529">
        <w:tc>
          <w:tcPr>
            <w:tcW w:w="1696" w:type="dxa"/>
            <w:vMerge/>
          </w:tcPr>
          <w:p w14:paraId="73974471" w14:textId="77777777" w:rsidR="00C42A05" w:rsidRPr="00B2332F" w:rsidRDefault="00C42A05" w:rsidP="00C42A05">
            <w:pPr>
              <w:rPr>
                <w:rFonts w:ascii="Tw Cen MT" w:eastAsia="Twentieth Century" w:hAnsi="Tw Cen MT" w:cs="Twentieth Century"/>
                <w:i/>
                <w:sz w:val="18"/>
                <w:szCs w:val="18"/>
              </w:rPr>
            </w:pPr>
          </w:p>
        </w:tc>
        <w:tc>
          <w:tcPr>
            <w:tcW w:w="1276" w:type="dxa"/>
            <w:shd w:val="clear" w:color="auto" w:fill="F2DBDB" w:themeFill="accent2" w:themeFillTint="33"/>
          </w:tcPr>
          <w:p w14:paraId="0D299851" w14:textId="77777777" w:rsidR="00C42A05" w:rsidRPr="002246E5" w:rsidRDefault="00C42A05" w:rsidP="00C42A05">
            <w:pPr>
              <w:rPr>
                <w:rFonts w:ascii="Tw Cen MT" w:eastAsia="Twentieth Century" w:hAnsi="Tw Cen MT" w:cs="Twentieth Century"/>
                <w:sz w:val="18"/>
                <w:szCs w:val="18"/>
              </w:rPr>
            </w:pPr>
            <w:r w:rsidRPr="002246E5">
              <w:rPr>
                <w:rFonts w:ascii="Tw Cen MT" w:eastAsia="Twentieth Century" w:hAnsi="Tw Cen MT" w:cs="Twentieth Century"/>
                <w:sz w:val="18"/>
                <w:szCs w:val="18"/>
              </w:rPr>
              <w:t>18h</w:t>
            </w:r>
          </w:p>
        </w:tc>
        <w:tc>
          <w:tcPr>
            <w:tcW w:w="992" w:type="dxa"/>
            <w:shd w:val="clear" w:color="auto" w:fill="F2DBDB" w:themeFill="accent2" w:themeFillTint="33"/>
          </w:tcPr>
          <w:p w14:paraId="0FC5193F" w14:textId="77777777" w:rsidR="00C42A05" w:rsidRPr="002246E5" w:rsidRDefault="00C42A05" w:rsidP="00C42A05">
            <w:pPr>
              <w:jc w:val="both"/>
              <w:rPr>
                <w:rFonts w:ascii="Tw Cen MT" w:eastAsia="Twentieth Century" w:hAnsi="Tw Cen MT" w:cs="Twentieth Century"/>
                <w:sz w:val="18"/>
                <w:szCs w:val="18"/>
              </w:rPr>
            </w:pPr>
            <w:r w:rsidRPr="002246E5">
              <w:rPr>
                <w:rFonts w:ascii="Tw Cen MT" w:eastAsia="Twentieth Century" w:hAnsi="Tw Cen MT" w:cs="Twentieth Century"/>
                <w:sz w:val="18"/>
                <w:szCs w:val="18"/>
              </w:rPr>
              <w:t>Lieu de vie</w:t>
            </w:r>
          </w:p>
        </w:tc>
        <w:tc>
          <w:tcPr>
            <w:tcW w:w="6237" w:type="dxa"/>
            <w:shd w:val="clear" w:color="auto" w:fill="F2DBDB" w:themeFill="accent2" w:themeFillTint="33"/>
          </w:tcPr>
          <w:p w14:paraId="176633BF" w14:textId="77777777" w:rsidR="00C42A05" w:rsidRPr="002246E5" w:rsidRDefault="00C42A05" w:rsidP="00C42A05">
            <w:pPr>
              <w:jc w:val="both"/>
              <w:rPr>
                <w:rFonts w:ascii="Tw Cen MT" w:eastAsia="Twentieth Century" w:hAnsi="Tw Cen MT" w:cs="Twentieth Century"/>
                <w:sz w:val="18"/>
                <w:szCs w:val="18"/>
              </w:rPr>
            </w:pPr>
            <w:r w:rsidRPr="002246E5">
              <w:rPr>
                <w:rFonts w:ascii="Tw Cen MT" w:eastAsia="Twentieth Century" w:hAnsi="Tw Cen MT" w:cs="Twentieth Century"/>
                <w:i/>
                <w:sz w:val="18"/>
                <w:szCs w:val="18"/>
              </w:rPr>
              <w:t>Mot de clôture, suivi d’un cocktail</w:t>
            </w:r>
          </w:p>
        </w:tc>
      </w:tr>
    </w:tbl>
    <w:p w14:paraId="7C333A17" w14:textId="77777777" w:rsidR="00557BD7" w:rsidRDefault="00557BD7" w:rsidP="00202D49">
      <w:pPr>
        <w:rPr>
          <w:rFonts w:ascii="Tw Cen MT" w:eastAsia="Twentieth Century" w:hAnsi="Tw Cen MT" w:cs="Twentieth Century"/>
          <w:sz w:val="18"/>
          <w:szCs w:val="18"/>
        </w:rPr>
      </w:pPr>
    </w:p>
    <w:p w14:paraId="54488335" w14:textId="77777777" w:rsidR="00557BD7" w:rsidRDefault="00557BD7" w:rsidP="00202D49">
      <w:pPr>
        <w:rPr>
          <w:rFonts w:ascii="Tw Cen MT" w:eastAsia="Twentieth Century" w:hAnsi="Tw Cen MT" w:cs="Twentieth Century"/>
          <w:sz w:val="18"/>
          <w:szCs w:val="18"/>
        </w:rPr>
      </w:pPr>
    </w:p>
    <w:p w14:paraId="7CDE7605" w14:textId="77777777" w:rsidR="00202D49" w:rsidRPr="00202D49" w:rsidRDefault="00202D49" w:rsidP="00202D49">
      <w:pPr>
        <w:rPr>
          <w:rFonts w:ascii="Tw Cen MT" w:eastAsia="Twentieth Century" w:hAnsi="Tw Cen MT" w:cs="Twentieth Century"/>
          <w:sz w:val="18"/>
          <w:szCs w:val="18"/>
        </w:rPr>
      </w:pPr>
      <w:r w:rsidRPr="00202D49">
        <w:rPr>
          <w:rFonts w:ascii="Tw Cen MT" w:eastAsia="Twentieth Century" w:hAnsi="Tw Cen MT" w:cs="Twentieth Century"/>
          <w:sz w:val="18"/>
          <w:szCs w:val="18"/>
        </w:rPr>
        <w:t>* RESCAM : Réseau interuniversitaire d’écoles doctorales Création, Arts et Média, fédérant depuis 2011, 18 écoles doctorales en France. Ce sont ainsi environ 4 000 doctorants et un millier d’enseignants chercheurs qui se voient ouvert un réseau étendu pour développer, diffuser et valoriser la recherche en Arts et Médias</w:t>
      </w:r>
      <w:r w:rsidR="006A4F20">
        <w:rPr>
          <w:rFonts w:ascii="Tw Cen MT" w:eastAsia="Twentieth Century" w:hAnsi="Tw Cen MT" w:cs="Twentieth Century"/>
          <w:sz w:val="18"/>
          <w:szCs w:val="18"/>
        </w:rPr>
        <w:t>.</w:t>
      </w:r>
    </w:p>
    <w:p w14:paraId="7D62A1FD" w14:textId="77777777" w:rsidR="00202D49" w:rsidRDefault="00202D49">
      <w:pPr>
        <w:jc w:val="center"/>
        <w:rPr>
          <w:rFonts w:ascii="Tw Cen MT" w:hAnsi="Tw Cen MT"/>
        </w:rPr>
      </w:pPr>
    </w:p>
    <w:p w14:paraId="4BED50A2" w14:textId="77777777" w:rsidR="003259BF" w:rsidRPr="00B2332F" w:rsidRDefault="003259BF">
      <w:pPr>
        <w:jc w:val="center"/>
        <w:rPr>
          <w:rFonts w:ascii="Tw Cen MT" w:eastAsia="Twentieth Century" w:hAnsi="Tw Cen MT" w:cs="Twentieth Century"/>
          <w:sz w:val="18"/>
          <w:szCs w:val="18"/>
        </w:rPr>
      </w:pPr>
    </w:p>
    <w:p w14:paraId="6A3B3C14" w14:textId="77777777" w:rsidR="003259BF" w:rsidRPr="00B2332F" w:rsidRDefault="006A4F20">
      <w:pPr>
        <w:jc w:val="center"/>
        <w:rPr>
          <w:rFonts w:ascii="Tw Cen MT" w:eastAsia="Twentieth Century" w:hAnsi="Tw Cen MT" w:cs="Twentieth Century"/>
          <w:color w:val="00000A"/>
          <w:sz w:val="20"/>
          <w:szCs w:val="20"/>
        </w:rPr>
      </w:pPr>
      <w:r w:rsidRPr="00B2332F">
        <w:rPr>
          <w:rFonts w:ascii="Tw Cen MT" w:hAnsi="Tw Cen MT"/>
        </w:rPr>
        <w:br w:type="page"/>
      </w:r>
    </w:p>
    <w:p w14:paraId="7D7CB450" w14:textId="77777777" w:rsidR="003259BF" w:rsidRPr="00B2332F" w:rsidRDefault="003259BF">
      <w:pPr>
        <w:jc w:val="center"/>
        <w:rPr>
          <w:rFonts w:ascii="Tw Cen MT" w:eastAsia="Twentieth Century" w:hAnsi="Tw Cen MT" w:cs="Twentieth Century"/>
          <w:color w:val="00000A"/>
          <w:sz w:val="20"/>
          <w:szCs w:val="20"/>
        </w:rPr>
        <w:sectPr w:rsidR="003259BF" w:rsidRPr="00B2332F" w:rsidSect="00B207FB">
          <w:pgSz w:w="11907" w:h="8420" w:code="9"/>
          <w:pgMar w:top="720" w:right="720" w:bottom="720" w:left="720" w:header="0" w:footer="0" w:gutter="0"/>
          <w:cols w:space="720"/>
          <w:docGrid w:linePitch="326"/>
        </w:sectPr>
      </w:pPr>
    </w:p>
    <w:p w14:paraId="341E543A" w14:textId="77777777" w:rsidR="00757F43" w:rsidRPr="00B2332F" w:rsidRDefault="00757F43" w:rsidP="00757F43">
      <w:pPr>
        <w:pBdr>
          <w:top w:val="nil"/>
          <w:left w:val="nil"/>
          <w:bottom w:val="nil"/>
          <w:right w:val="nil"/>
          <w:between w:val="nil"/>
        </w:pBdr>
        <w:spacing w:after="160" w:line="259" w:lineRule="auto"/>
        <w:ind w:left="720"/>
        <w:jc w:val="center"/>
        <w:rPr>
          <w:rFonts w:ascii="Tw Cen MT" w:eastAsia="Twentieth Century" w:hAnsi="Tw Cen MT" w:cs="Twentieth Century"/>
          <w:b/>
          <w:color w:val="00000A"/>
        </w:rPr>
      </w:pPr>
      <w:r w:rsidRPr="00B2332F">
        <w:rPr>
          <w:rFonts w:ascii="Tw Cen MT" w:eastAsia="Twentieth Century" w:hAnsi="Tw Cen MT" w:cs="Twentieth Century"/>
          <w:b/>
          <w:color w:val="00000A"/>
        </w:rPr>
        <w:lastRenderedPageBreak/>
        <w:t xml:space="preserve">COURS </w:t>
      </w:r>
      <w:r>
        <w:rPr>
          <w:rFonts w:ascii="Tw Cen MT" w:eastAsia="Twentieth Century" w:hAnsi="Tw Cen MT" w:cs="Twentieth Century"/>
          <w:b/>
          <w:color w:val="00000A"/>
        </w:rPr>
        <w:t>A</w:t>
      </w:r>
      <w:r w:rsidRPr="00B2332F">
        <w:rPr>
          <w:rFonts w:ascii="Tw Cen MT" w:eastAsia="Twentieth Century" w:hAnsi="Tw Cen MT" w:cs="Twentieth Century"/>
          <w:b/>
          <w:color w:val="00000A"/>
        </w:rPr>
        <w:t>PPROCHES M</w:t>
      </w:r>
      <w:r w:rsidR="001B77F5">
        <w:rPr>
          <w:rFonts w:ascii="Tw Cen MT" w:eastAsia="Twentieth Century" w:hAnsi="Tw Cen MT" w:cs="Twentieth Century"/>
          <w:b/>
          <w:color w:val="00000A"/>
        </w:rPr>
        <w:t>É</w:t>
      </w:r>
      <w:r w:rsidRPr="00B2332F">
        <w:rPr>
          <w:rFonts w:ascii="Tw Cen MT" w:eastAsia="Twentieth Century" w:hAnsi="Tw Cen MT" w:cs="Twentieth Century"/>
          <w:b/>
          <w:color w:val="00000A"/>
        </w:rPr>
        <w:t>THODOLOGIQUES</w:t>
      </w:r>
    </w:p>
    <w:p w14:paraId="0A9215F5" w14:textId="77777777" w:rsidR="00757F43" w:rsidRDefault="00757F43" w:rsidP="00757F43">
      <w:pPr>
        <w:rPr>
          <w:rFonts w:ascii="Tw Cen MT" w:eastAsia="Twentieth Century" w:hAnsi="Tw Cen MT" w:cs="Twentieth Century"/>
          <w:b/>
          <w:color w:val="00000A"/>
          <w:sz w:val="20"/>
          <w:szCs w:val="20"/>
        </w:rPr>
      </w:pPr>
    </w:p>
    <w:p w14:paraId="21610629" w14:textId="7894E1B9" w:rsidR="00757F43" w:rsidRPr="00757F43" w:rsidRDefault="00757F43" w:rsidP="00757F43">
      <w:pPr>
        <w:rPr>
          <w:rFonts w:ascii="Tw Cen MT" w:eastAsia="Twentieth Century" w:hAnsi="Tw Cen MT" w:cs="Twentieth Century"/>
          <w:b/>
          <w:color w:val="00000A"/>
          <w:szCs w:val="22"/>
          <w:u w:val="single"/>
        </w:rPr>
      </w:pPr>
      <w:r w:rsidRPr="00757F43">
        <w:rPr>
          <w:rFonts w:ascii="Tw Cen MT" w:eastAsia="Twentieth Century" w:hAnsi="Tw Cen MT" w:cs="Twentieth Century"/>
          <w:b/>
          <w:color w:val="00000A"/>
          <w:sz w:val="22"/>
          <w:szCs w:val="20"/>
        </w:rPr>
        <w:t>Intervenant(e)s :</w:t>
      </w:r>
      <w:r w:rsidRPr="00757F43">
        <w:rPr>
          <w:rFonts w:ascii="Tw Cen MT" w:eastAsia="Twentieth Century" w:hAnsi="Tw Cen MT" w:cs="Twentieth Century"/>
          <w:color w:val="00000A"/>
          <w:sz w:val="22"/>
          <w:szCs w:val="20"/>
        </w:rPr>
        <w:t xml:space="preserve"> Anne </w:t>
      </w:r>
      <w:proofErr w:type="spellStart"/>
      <w:r w:rsidRPr="00757F43">
        <w:rPr>
          <w:rFonts w:ascii="Tw Cen MT" w:eastAsia="Twentieth Century" w:hAnsi="Tw Cen MT" w:cs="Twentieth Century"/>
          <w:color w:val="00000A"/>
          <w:sz w:val="22"/>
          <w:szCs w:val="20"/>
        </w:rPr>
        <w:t>Cayuela</w:t>
      </w:r>
      <w:proofErr w:type="spellEnd"/>
      <w:r w:rsidRPr="00757F43">
        <w:rPr>
          <w:rFonts w:ascii="Tw Cen MT" w:eastAsia="Twentieth Century" w:hAnsi="Tw Cen MT" w:cs="Twentieth Century"/>
          <w:color w:val="00000A"/>
          <w:sz w:val="22"/>
          <w:szCs w:val="20"/>
        </w:rPr>
        <w:t xml:space="preserve">, Laurent </w:t>
      </w:r>
      <w:proofErr w:type="spellStart"/>
      <w:r w:rsidRPr="00757F43">
        <w:rPr>
          <w:rFonts w:ascii="Tw Cen MT" w:eastAsia="Twentieth Century" w:hAnsi="Tw Cen MT" w:cs="Twentieth Century"/>
          <w:color w:val="00000A"/>
          <w:sz w:val="22"/>
          <w:szCs w:val="20"/>
        </w:rPr>
        <w:t>Demanze</w:t>
      </w:r>
      <w:proofErr w:type="spellEnd"/>
      <w:r w:rsidRPr="00757F43">
        <w:rPr>
          <w:rFonts w:ascii="Tw Cen MT" w:eastAsia="Twentieth Century" w:hAnsi="Tw Cen MT" w:cs="Twentieth Century"/>
          <w:color w:val="00000A"/>
          <w:sz w:val="22"/>
          <w:szCs w:val="20"/>
        </w:rPr>
        <w:t xml:space="preserve">, Delphine Gleizes, </w:t>
      </w:r>
      <w:r w:rsidRPr="00D6105F">
        <w:rPr>
          <w:rFonts w:ascii="Tw Cen MT" w:eastAsia="Twentieth Century" w:hAnsi="Tw Cen MT" w:cs="Twentieth Century"/>
          <w:color w:val="00000A"/>
          <w:sz w:val="22"/>
          <w:szCs w:val="20"/>
        </w:rPr>
        <w:t>Marion Lyonnais, Gretchen Schiller</w:t>
      </w:r>
    </w:p>
    <w:p w14:paraId="2236288A" w14:textId="77777777" w:rsidR="00757F43" w:rsidRPr="00757F43" w:rsidRDefault="00757F43" w:rsidP="00757F43">
      <w:pPr>
        <w:jc w:val="both"/>
        <w:rPr>
          <w:rFonts w:ascii="Tw Cen MT" w:eastAsia="Twentieth Century" w:hAnsi="Tw Cen MT" w:cs="Twentieth Century"/>
          <w:b/>
          <w:color w:val="00000A"/>
          <w:sz w:val="22"/>
          <w:szCs w:val="20"/>
        </w:rPr>
      </w:pPr>
    </w:p>
    <w:p w14:paraId="12BE0137" w14:textId="77777777" w:rsidR="00757F43" w:rsidRPr="00757F43" w:rsidRDefault="00757F43" w:rsidP="00757F43">
      <w:pPr>
        <w:jc w:val="both"/>
        <w:rPr>
          <w:rFonts w:ascii="Tw Cen MT" w:eastAsia="Twentieth Century" w:hAnsi="Tw Cen MT" w:cs="Twentieth Century"/>
          <w:b/>
          <w:color w:val="00000A"/>
          <w:sz w:val="22"/>
          <w:szCs w:val="20"/>
        </w:rPr>
      </w:pPr>
    </w:p>
    <w:p w14:paraId="1E414E9C" w14:textId="77777777" w:rsidR="00757F43" w:rsidRPr="00757F43" w:rsidRDefault="00757F43" w:rsidP="00757F43">
      <w:pPr>
        <w:jc w:val="both"/>
        <w:rPr>
          <w:rFonts w:ascii="Tw Cen MT" w:eastAsia="Twentieth Century" w:hAnsi="Tw Cen MT" w:cs="Twentieth Century"/>
          <w:b/>
          <w:color w:val="00000A"/>
          <w:sz w:val="22"/>
          <w:szCs w:val="20"/>
        </w:rPr>
      </w:pPr>
      <w:r w:rsidRPr="00757F43">
        <w:rPr>
          <w:rFonts w:ascii="Tw Cen MT" w:eastAsia="Twentieth Century" w:hAnsi="Tw Cen MT" w:cs="Twentieth Century"/>
          <w:b/>
          <w:color w:val="00000A"/>
          <w:sz w:val="22"/>
          <w:szCs w:val="20"/>
        </w:rPr>
        <w:t>SEMESTRE 7 – 24 HEURES – 3 ECTS</w:t>
      </w:r>
    </w:p>
    <w:p w14:paraId="4A716FEB" w14:textId="77777777" w:rsidR="00757F43" w:rsidRPr="00757F43" w:rsidRDefault="00757F43" w:rsidP="00757F43">
      <w:pPr>
        <w:jc w:val="both"/>
        <w:rPr>
          <w:rFonts w:ascii="Tw Cen MT" w:eastAsia="Twentieth Century" w:hAnsi="Tw Cen MT" w:cs="Twentieth Century"/>
          <w:b/>
          <w:color w:val="00000A"/>
          <w:sz w:val="22"/>
          <w:szCs w:val="20"/>
        </w:rPr>
      </w:pPr>
    </w:p>
    <w:p w14:paraId="7CDF5B84" w14:textId="5282965B" w:rsidR="00757F43" w:rsidRPr="00757F43" w:rsidRDefault="00757F43" w:rsidP="00757F43">
      <w:pPr>
        <w:jc w:val="both"/>
        <w:rPr>
          <w:rFonts w:ascii="Tw Cen MT" w:eastAsia="Twentieth Century" w:hAnsi="Tw Cen MT" w:cs="Twentieth Century"/>
          <w:color w:val="00000A"/>
          <w:sz w:val="22"/>
          <w:szCs w:val="20"/>
        </w:rPr>
      </w:pPr>
      <w:r w:rsidRPr="00757F43">
        <w:rPr>
          <w:rFonts w:ascii="Tw Cen MT" w:eastAsia="Twentieth Century" w:hAnsi="Tw Cen MT" w:cs="Twentieth Century"/>
          <w:b/>
          <w:color w:val="00000A"/>
          <w:sz w:val="22"/>
          <w:szCs w:val="20"/>
        </w:rPr>
        <w:t xml:space="preserve">Description : </w:t>
      </w:r>
      <w:r>
        <w:rPr>
          <w:rFonts w:ascii="Tw Cen MT" w:eastAsia="Twentieth Century" w:hAnsi="Tw Cen MT" w:cs="Twentieth Century"/>
          <w:b/>
          <w:color w:val="00000A"/>
          <w:sz w:val="22"/>
          <w:szCs w:val="20"/>
        </w:rPr>
        <w:t>I</w:t>
      </w:r>
      <w:r w:rsidRPr="00757F43">
        <w:rPr>
          <w:rFonts w:ascii="Tw Cen MT" w:eastAsia="Twentieth Century" w:hAnsi="Tw Cen MT" w:cs="Twentieth Century"/>
          <w:color w:val="00000A"/>
          <w:sz w:val="22"/>
          <w:szCs w:val="20"/>
        </w:rPr>
        <w:t>niti</w:t>
      </w:r>
      <w:r>
        <w:rPr>
          <w:rFonts w:ascii="Tw Cen MT" w:eastAsia="Twentieth Century" w:hAnsi="Tw Cen MT" w:cs="Twentieth Century"/>
          <w:color w:val="00000A"/>
          <w:sz w:val="22"/>
          <w:szCs w:val="20"/>
        </w:rPr>
        <w:t>ation d</w:t>
      </w:r>
      <w:r w:rsidRPr="00757F43">
        <w:rPr>
          <w:rFonts w:ascii="Tw Cen MT" w:eastAsia="Twentieth Century" w:hAnsi="Tw Cen MT" w:cs="Twentieth Century"/>
          <w:color w:val="00000A"/>
          <w:sz w:val="22"/>
          <w:szCs w:val="20"/>
        </w:rPr>
        <w:t xml:space="preserve">es étudiant(es) aux méthodes de la recherche en création et en performance as </w:t>
      </w:r>
      <w:proofErr w:type="spellStart"/>
      <w:r w:rsidRPr="00757F43">
        <w:rPr>
          <w:rFonts w:ascii="Tw Cen MT" w:eastAsia="Twentieth Century" w:hAnsi="Tw Cen MT" w:cs="Twentieth Century"/>
          <w:color w:val="00000A"/>
          <w:sz w:val="22"/>
          <w:szCs w:val="20"/>
        </w:rPr>
        <w:t>research</w:t>
      </w:r>
      <w:proofErr w:type="spellEnd"/>
      <w:r w:rsidRPr="00757F43">
        <w:rPr>
          <w:rFonts w:ascii="Tw Cen MT" w:eastAsia="Twentieth Century" w:hAnsi="Tw Cen MT" w:cs="Twentieth Century"/>
          <w:color w:val="00000A"/>
          <w:sz w:val="22"/>
          <w:szCs w:val="20"/>
        </w:rPr>
        <w:t xml:space="preserve"> (PAR) et practice as </w:t>
      </w:r>
      <w:proofErr w:type="spellStart"/>
      <w:r w:rsidRPr="00757F43">
        <w:rPr>
          <w:rFonts w:ascii="Tw Cen MT" w:eastAsia="Twentieth Century" w:hAnsi="Tw Cen MT" w:cs="Twentieth Century"/>
          <w:color w:val="00000A"/>
          <w:sz w:val="22"/>
          <w:szCs w:val="20"/>
        </w:rPr>
        <w:t>research</w:t>
      </w:r>
      <w:proofErr w:type="spellEnd"/>
      <w:r w:rsidRPr="00757F43">
        <w:rPr>
          <w:rFonts w:ascii="Tw Cen MT" w:eastAsia="Twentieth Century" w:hAnsi="Tw Cen MT" w:cs="Twentieth Century"/>
          <w:color w:val="00000A"/>
          <w:sz w:val="22"/>
          <w:szCs w:val="20"/>
        </w:rPr>
        <w:t xml:space="preserve"> développées depuis les années 1990. </w:t>
      </w:r>
    </w:p>
    <w:p w14:paraId="76CEFFEA" w14:textId="77777777" w:rsidR="00D6105F" w:rsidRPr="00757F43" w:rsidRDefault="00757F43" w:rsidP="00D6105F">
      <w:pPr>
        <w:jc w:val="both"/>
        <w:rPr>
          <w:rFonts w:ascii="Tw Cen MT" w:eastAsia="Twentieth Century" w:hAnsi="Tw Cen MT" w:cs="Twentieth Century"/>
          <w:color w:val="00000A"/>
          <w:sz w:val="22"/>
          <w:szCs w:val="20"/>
        </w:rPr>
      </w:pPr>
      <w:r w:rsidRPr="00757F43">
        <w:rPr>
          <w:rFonts w:ascii="Tw Cen MT" w:eastAsia="Twentieth Century" w:hAnsi="Tw Cen MT" w:cs="Twentieth Century"/>
          <w:b/>
          <w:color w:val="00000A"/>
          <w:sz w:val="22"/>
          <w:szCs w:val="20"/>
        </w:rPr>
        <w:t>Objectif :</w:t>
      </w:r>
      <w:r w:rsidRPr="00757F43">
        <w:rPr>
          <w:rFonts w:ascii="Tw Cen MT" w:eastAsia="Twentieth Century" w:hAnsi="Tw Cen MT" w:cs="Twentieth Century"/>
          <w:color w:val="00000A"/>
          <w:sz w:val="22"/>
          <w:szCs w:val="20"/>
        </w:rPr>
        <w:t xml:space="preserve"> Le cours s’appuiera sur le glossaire pluridisciplinaire de la recherche en création développé par le CDP Performance </w:t>
      </w:r>
      <w:proofErr w:type="spellStart"/>
      <w:r w:rsidRPr="00757F43">
        <w:rPr>
          <w:rFonts w:ascii="Tw Cen MT" w:eastAsia="Twentieth Century" w:hAnsi="Tw Cen MT" w:cs="Twentieth Century"/>
          <w:color w:val="00000A"/>
          <w:sz w:val="22"/>
          <w:szCs w:val="20"/>
        </w:rPr>
        <w:t>Lab</w:t>
      </w:r>
      <w:proofErr w:type="spellEnd"/>
      <w:r w:rsidRPr="00757F43">
        <w:rPr>
          <w:rFonts w:ascii="Tw Cen MT" w:eastAsia="Twentieth Century" w:hAnsi="Tw Cen MT" w:cs="Twentieth Century"/>
          <w:color w:val="00000A"/>
          <w:sz w:val="22"/>
          <w:szCs w:val="20"/>
        </w:rPr>
        <w:t xml:space="preserve"> en approfondissant les enjeux épistémologiques et méthodologiques de la recherche en création en pratiques artistiques. </w:t>
      </w:r>
      <w:r w:rsidR="00D6105F" w:rsidRPr="00757F43">
        <w:rPr>
          <w:rFonts w:ascii="Tw Cen MT" w:eastAsia="Twentieth Century" w:hAnsi="Tw Cen MT" w:cs="Twentieth Century"/>
          <w:color w:val="00000A"/>
          <w:sz w:val="22"/>
          <w:szCs w:val="20"/>
        </w:rPr>
        <w:t xml:space="preserve">Les étudiants travailleront </w:t>
      </w:r>
      <w:r w:rsidR="00D6105F">
        <w:rPr>
          <w:rFonts w:ascii="Tw Cen MT" w:eastAsia="Twentieth Century" w:hAnsi="Tw Cen MT" w:cs="Twentieth Century"/>
          <w:color w:val="00000A"/>
          <w:sz w:val="22"/>
          <w:szCs w:val="20"/>
        </w:rPr>
        <w:t xml:space="preserve">aussi </w:t>
      </w:r>
      <w:r w:rsidR="00D6105F" w:rsidRPr="00757F43">
        <w:rPr>
          <w:rFonts w:ascii="Tw Cen MT" w:eastAsia="Twentieth Century" w:hAnsi="Tw Cen MT" w:cs="Twentieth Century"/>
          <w:color w:val="00000A"/>
          <w:sz w:val="22"/>
          <w:szCs w:val="20"/>
        </w:rPr>
        <w:t>sur des textes pour préparer l’atelier Traces sonores.</w:t>
      </w:r>
    </w:p>
    <w:p w14:paraId="1FC6CC4B" w14:textId="7E3CB28F" w:rsidR="00757F43" w:rsidRPr="00757F43" w:rsidRDefault="00757F43" w:rsidP="00757F43">
      <w:pPr>
        <w:jc w:val="both"/>
        <w:rPr>
          <w:rFonts w:ascii="Tw Cen MT" w:eastAsia="Twentieth Century" w:hAnsi="Tw Cen MT" w:cs="Twentieth Century"/>
          <w:color w:val="00000A"/>
          <w:sz w:val="22"/>
          <w:szCs w:val="20"/>
        </w:rPr>
      </w:pPr>
    </w:p>
    <w:p w14:paraId="28981E1B" w14:textId="77777777" w:rsidR="00757F43" w:rsidRPr="00757F43" w:rsidRDefault="00757F43" w:rsidP="00757F43">
      <w:pPr>
        <w:jc w:val="both"/>
        <w:rPr>
          <w:rFonts w:ascii="Tw Cen MT" w:eastAsia="Twentieth Century" w:hAnsi="Tw Cen MT" w:cs="Twentieth Century"/>
          <w:b/>
          <w:color w:val="00000A"/>
          <w:sz w:val="22"/>
          <w:szCs w:val="20"/>
        </w:rPr>
      </w:pPr>
      <w:r w:rsidRPr="00757F43">
        <w:rPr>
          <w:rFonts w:ascii="Tw Cen MT" w:eastAsia="Twentieth Century" w:hAnsi="Tw Cen MT" w:cs="Twentieth Century"/>
          <w:b/>
          <w:color w:val="00000A"/>
          <w:sz w:val="22"/>
          <w:szCs w:val="20"/>
        </w:rPr>
        <w:t xml:space="preserve">Compétences visées : </w:t>
      </w:r>
    </w:p>
    <w:p w14:paraId="6EC7C8DF" w14:textId="77777777" w:rsidR="00757F43" w:rsidRPr="00757F43" w:rsidRDefault="00757F43" w:rsidP="00757F43">
      <w:pPr>
        <w:pStyle w:val="Paragraphedeliste"/>
        <w:numPr>
          <w:ilvl w:val="0"/>
          <w:numId w:val="14"/>
        </w:numPr>
        <w:ind w:leftChars="0" w:firstLineChars="0"/>
        <w:jc w:val="both"/>
        <w:rPr>
          <w:rFonts w:ascii="Tw Cen MT" w:eastAsia="Twentieth Century" w:hAnsi="Tw Cen MT" w:cs="Twentieth Century"/>
          <w:color w:val="00000A"/>
          <w:szCs w:val="20"/>
        </w:rPr>
      </w:pPr>
      <w:r w:rsidRPr="00757F43">
        <w:rPr>
          <w:rFonts w:ascii="Tw Cen MT" w:eastAsia="Twentieth Century" w:hAnsi="Tw Cen MT" w:cs="Twentieth Century"/>
          <w:color w:val="00000A"/>
          <w:szCs w:val="20"/>
        </w:rPr>
        <w:t>Acquérir des connaissances historiques de la recherche en création depuis les années 1990,</w:t>
      </w:r>
    </w:p>
    <w:p w14:paraId="017215C4" w14:textId="77777777" w:rsidR="00757F43" w:rsidRPr="00757F43" w:rsidRDefault="00757F43" w:rsidP="00757F43">
      <w:pPr>
        <w:pStyle w:val="Paragraphedeliste"/>
        <w:numPr>
          <w:ilvl w:val="0"/>
          <w:numId w:val="14"/>
        </w:numPr>
        <w:ind w:leftChars="0" w:firstLineChars="0"/>
        <w:jc w:val="both"/>
        <w:rPr>
          <w:rFonts w:ascii="Tw Cen MT" w:eastAsia="Twentieth Century" w:hAnsi="Tw Cen MT" w:cs="Twentieth Century"/>
          <w:color w:val="00000A"/>
          <w:szCs w:val="20"/>
        </w:rPr>
      </w:pPr>
      <w:r w:rsidRPr="00757F43">
        <w:rPr>
          <w:rFonts w:ascii="Tw Cen MT" w:eastAsia="Twentieth Century" w:hAnsi="Tw Cen MT" w:cs="Twentieth Century"/>
          <w:color w:val="00000A"/>
          <w:szCs w:val="20"/>
        </w:rPr>
        <w:t>Être capable de mieux saisir les approches réflexives et la terminologie de la recherche en création,</w:t>
      </w:r>
    </w:p>
    <w:p w14:paraId="10B9B255" w14:textId="77777777" w:rsidR="00757F43" w:rsidRPr="00757F43" w:rsidRDefault="00757F43" w:rsidP="00757F43">
      <w:pPr>
        <w:pStyle w:val="Paragraphedeliste"/>
        <w:numPr>
          <w:ilvl w:val="0"/>
          <w:numId w:val="14"/>
        </w:numPr>
        <w:ind w:leftChars="0" w:firstLineChars="0"/>
        <w:jc w:val="both"/>
        <w:rPr>
          <w:rFonts w:ascii="Tw Cen MT" w:eastAsia="Twentieth Century" w:hAnsi="Tw Cen MT" w:cs="Twentieth Century"/>
          <w:color w:val="00000A"/>
          <w:szCs w:val="20"/>
        </w:rPr>
      </w:pPr>
      <w:r w:rsidRPr="00757F43">
        <w:rPr>
          <w:rFonts w:ascii="Tw Cen MT" w:eastAsia="Twentieth Century" w:hAnsi="Tw Cen MT" w:cs="Twentieth Century"/>
          <w:color w:val="00000A"/>
          <w:szCs w:val="20"/>
        </w:rPr>
        <w:t>Savoir Analyser des cas d’études en recherche en création.</w:t>
      </w:r>
    </w:p>
    <w:p w14:paraId="3EFB2E36" w14:textId="77777777" w:rsidR="00757F43" w:rsidRPr="00757F43" w:rsidRDefault="00757F43" w:rsidP="00757F43">
      <w:pPr>
        <w:jc w:val="both"/>
        <w:rPr>
          <w:rFonts w:ascii="Tw Cen MT" w:eastAsia="Twentieth Century" w:hAnsi="Tw Cen MT" w:cs="Twentieth Century"/>
          <w:color w:val="00000A"/>
          <w:sz w:val="22"/>
          <w:szCs w:val="20"/>
        </w:rPr>
      </w:pPr>
      <w:r w:rsidRPr="0042587F">
        <w:rPr>
          <w:rFonts w:ascii="Tw Cen MT" w:eastAsia="Twentieth Century" w:hAnsi="Tw Cen MT" w:cs="Twentieth Century"/>
          <w:b/>
          <w:color w:val="00000A"/>
          <w:sz w:val="22"/>
          <w:szCs w:val="20"/>
        </w:rPr>
        <w:t>Évaluation :</w:t>
      </w:r>
      <w:r w:rsidRPr="0042587F">
        <w:rPr>
          <w:rFonts w:ascii="Tw Cen MT" w:eastAsia="Twentieth Century" w:hAnsi="Tw Cen MT" w:cs="Twentieth Century"/>
          <w:color w:val="00000A"/>
          <w:sz w:val="22"/>
          <w:szCs w:val="20"/>
        </w:rPr>
        <w:t xml:space="preserve"> Écrite et/ou orale</w:t>
      </w:r>
    </w:p>
    <w:p w14:paraId="4528AFF6" w14:textId="77777777" w:rsidR="00757F43" w:rsidRPr="00757F43" w:rsidRDefault="00757F43" w:rsidP="00757F43">
      <w:pPr>
        <w:jc w:val="both"/>
        <w:rPr>
          <w:rFonts w:ascii="Tw Cen MT" w:eastAsia="Twentieth Century" w:hAnsi="Tw Cen MT" w:cs="Twentieth Century"/>
          <w:color w:val="00000A"/>
          <w:sz w:val="22"/>
          <w:szCs w:val="20"/>
        </w:rPr>
      </w:pPr>
    </w:p>
    <w:p w14:paraId="44F34689" w14:textId="77777777" w:rsidR="00757F43" w:rsidRPr="00757F43" w:rsidRDefault="00757F43" w:rsidP="00757F43">
      <w:pPr>
        <w:jc w:val="both"/>
        <w:rPr>
          <w:rFonts w:ascii="Tw Cen MT" w:eastAsia="Twentieth Century" w:hAnsi="Tw Cen MT" w:cs="Twentieth Century"/>
          <w:color w:val="00000A"/>
          <w:sz w:val="22"/>
          <w:szCs w:val="20"/>
        </w:rPr>
      </w:pPr>
    </w:p>
    <w:p w14:paraId="43E5CB43" w14:textId="77777777" w:rsidR="00757F43" w:rsidRPr="00CA64C1" w:rsidRDefault="00757F43" w:rsidP="00757F43">
      <w:pPr>
        <w:jc w:val="both"/>
        <w:rPr>
          <w:rFonts w:ascii="Tw Cen MT" w:eastAsia="Twentieth Century" w:hAnsi="Tw Cen MT" w:cs="Twentieth Century"/>
          <w:strike/>
          <w:color w:val="00000A"/>
          <w:sz w:val="22"/>
          <w:szCs w:val="20"/>
        </w:rPr>
      </w:pPr>
    </w:p>
    <w:p w14:paraId="61B3ACD8" w14:textId="50FFFE00" w:rsidR="00757F43" w:rsidRPr="00B2332F" w:rsidRDefault="00757F43" w:rsidP="00757F43">
      <w:pPr>
        <w:jc w:val="center"/>
        <w:rPr>
          <w:rFonts w:ascii="Tw Cen MT" w:eastAsia="Twentieth Century" w:hAnsi="Tw Cen MT" w:cs="Twentieth Century"/>
          <w:color w:val="00000A"/>
        </w:rPr>
      </w:pPr>
      <w:r w:rsidRPr="00B2332F">
        <w:rPr>
          <w:rFonts w:ascii="Tw Cen MT" w:hAnsi="Tw Cen MT"/>
        </w:rPr>
        <w:br w:type="page"/>
      </w:r>
      <w:r w:rsidR="00087E2E" w:rsidRPr="00087E2E">
        <w:rPr>
          <w:rFonts w:ascii="Tw Cen MT" w:hAnsi="Tw Cen MT"/>
          <w:b/>
        </w:rPr>
        <w:lastRenderedPageBreak/>
        <w:t>ATELIER</w:t>
      </w:r>
      <w:r>
        <w:rPr>
          <w:rFonts w:ascii="Tw Cen MT" w:eastAsia="Twentieth Century" w:hAnsi="Tw Cen MT" w:cs="Twentieth Century"/>
          <w:b/>
          <w:color w:val="00000A"/>
        </w:rPr>
        <w:t xml:space="preserve"> </w:t>
      </w:r>
      <w:r w:rsidRPr="00B2332F">
        <w:rPr>
          <w:rFonts w:ascii="Tw Cen MT" w:eastAsia="Twentieth Century" w:hAnsi="Tw Cen MT" w:cs="Twentieth Century"/>
          <w:b/>
          <w:color w:val="00000A"/>
        </w:rPr>
        <w:t>T</w:t>
      </w:r>
      <w:r>
        <w:rPr>
          <w:rFonts w:ascii="Tw Cen MT" w:eastAsia="Twentieth Century" w:hAnsi="Tw Cen MT" w:cs="Twentieth Century"/>
          <w:b/>
          <w:color w:val="00000A"/>
        </w:rPr>
        <w:t>RACES</w:t>
      </w:r>
      <w:r w:rsidRPr="00B2332F">
        <w:rPr>
          <w:rFonts w:ascii="Tw Cen MT" w:eastAsia="Twentieth Century" w:hAnsi="Tw Cen MT" w:cs="Twentieth Century"/>
          <w:b/>
          <w:color w:val="00000A"/>
        </w:rPr>
        <w:t xml:space="preserve"> SONORES </w:t>
      </w:r>
    </w:p>
    <w:p w14:paraId="44FABCB3" w14:textId="77777777" w:rsidR="00757F43" w:rsidRDefault="00757F43" w:rsidP="00757F43">
      <w:pPr>
        <w:rPr>
          <w:rFonts w:ascii="Tw Cen MT" w:eastAsia="Twentieth Century" w:hAnsi="Tw Cen MT" w:cs="Twentieth Century"/>
          <w:color w:val="00000A"/>
        </w:rPr>
      </w:pPr>
    </w:p>
    <w:p w14:paraId="6225FDE3" w14:textId="77777777" w:rsidR="001B77F5" w:rsidRPr="00B2332F" w:rsidRDefault="001B77F5" w:rsidP="00757F43">
      <w:pPr>
        <w:rPr>
          <w:rFonts w:ascii="Tw Cen MT" w:eastAsia="Twentieth Century" w:hAnsi="Tw Cen MT" w:cs="Twentieth Century"/>
          <w:color w:val="00000A"/>
        </w:rPr>
      </w:pPr>
    </w:p>
    <w:p w14:paraId="6689C5A7" w14:textId="77777777" w:rsidR="00757F43" w:rsidRPr="00757F43" w:rsidRDefault="00757F43" w:rsidP="00757F43">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Intervenant(e)s :</w:t>
      </w:r>
      <w:r w:rsidRPr="00757F43">
        <w:rPr>
          <w:rFonts w:ascii="Tw Cen MT" w:eastAsia="Twentieth Century" w:hAnsi="Tw Cen MT" w:cs="Twentieth Century"/>
          <w:color w:val="00000A"/>
          <w:sz w:val="22"/>
          <w:szCs w:val="22"/>
        </w:rPr>
        <w:t xml:space="preserve"> Benoît Chabert d’</w:t>
      </w:r>
      <w:proofErr w:type="spellStart"/>
      <w:r w:rsidRPr="00757F43">
        <w:rPr>
          <w:rFonts w:ascii="Tw Cen MT" w:eastAsia="Twentieth Century" w:hAnsi="Tw Cen MT" w:cs="Twentieth Century"/>
          <w:color w:val="00000A"/>
          <w:sz w:val="22"/>
          <w:szCs w:val="22"/>
        </w:rPr>
        <w:t>Hières</w:t>
      </w:r>
      <w:proofErr w:type="spellEnd"/>
      <w:r w:rsidRPr="00757F43">
        <w:rPr>
          <w:rFonts w:ascii="Tw Cen MT" w:eastAsia="Twentieth Century" w:hAnsi="Tw Cen MT" w:cs="Twentieth Century"/>
          <w:color w:val="00000A"/>
          <w:sz w:val="22"/>
          <w:szCs w:val="22"/>
        </w:rPr>
        <w:t xml:space="preserve">, Delphine Gleizes, Anne </w:t>
      </w:r>
      <w:proofErr w:type="spellStart"/>
      <w:r w:rsidRPr="00757F43">
        <w:rPr>
          <w:rFonts w:ascii="Tw Cen MT" w:eastAsia="Twentieth Century" w:hAnsi="Tw Cen MT" w:cs="Twentieth Century"/>
          <w:color w:val="00000A"/>
          <w:sz w:val="22"/>
          <w:szCs w:val="22"/>
        </w:rPr>
        <w:t>Cayuela</w:t>
      </w:r>
      <w:proofErr w:type="spellEnd"/>
      <w:r w:rsidRPr="00757F43">
        <w:rPr>
          <w:rFonts w:ascii="Tw Cen MT" w:eastAsia="Twentieth Century" w:hAnsi="Tw Cen MT" w:cs="Twentieth Century"/>
          <w:color w:val="00000A"/>
          <w:sz w:val="22"/>
          <w:szCs w:val="22"/>
        </w:rPr>
        <w:t xml:space="preserve">, Laurent </w:t>
      </w:r>
      <w:proofErr w:type="spellStart"/>
      <w:r w:rsidRPr="00757F43">
        <w:rPr>
          <w:rFonts w:ascii="Tw Cen MT" w:eastAsia="Twentieth Century" w:hAnsi="Tw Cen MT" w:cs="Twentieth Century"/>
          <w:color w:val="00000A"/>
          <w:sz w:val="22"/>
          <w:szCs w:val="22"/>
        </w:rPr>
        <w:t>Demanze</w:t>
      </w:r>
      <w:proofErr w:type="spellEnd"/>
    </w:p>
    <w:p w14:paraId="4E708FDA" w14:textId="77777777" w:rsidR="00757F43" w:rsidRPr="00757F43" w:rsidRDefault="00757F43" w:rsidP="00757F43">
      <w:pPr>
        <w:jc w:val="both"/>
        <w:rPr>
          <w:rFonts w:ascii="Tw Cen MT" w:eastAsia="Twentieth Century" w:hAnsi="Tw Cen MT" w:cs="Twentieth Century"/>
          <w:color w:val="00000A"/>
          <w:sz w:val="22"/>
          <w:szCs w:val="22"/>
        </w:rPr>
      </w:pPr>
    </w:p>
    <w:p w14:paraId="4F4B8585" w14:textId="77777777" w:rsidR="00757F43" w:rsidRPr="00757F43" w:rsidRDefault="00757F43" w:rsidP="00757F43">
      <w:pPr>
        <w:jc w:val="both"/>
        <w:rPr>
          <w:rFonts w:ascii="Tw Cen MT" w:eastAsia="Twentieth Century" w:hAnsi="Tw Cen MT" w:cs="Twentieth Century"/>
          <w:color w:val="00000A"/>
          <w:sz w:val="22"/>
          <w:szCs w:val="22"/>
        </w:rPr>
      </w:pPr>
    </w:p>
    <w:p w14:paraId="1F4E2BAA" w14:textId="77777777" w:rsidR="00757F43" w:rsidRPr="00757F43" w:rsidRDefault="00757F43" w:rsidP="00757F43">
      <w:pPr>
        <w:jc w:val="both"/>
        <w:rPr>
          <w:rFonts w:ascii="Tw Cen MT" w:eastAsia="Twentieth Century" w:hAnsi="Tw Cen MT" w:cs="Twentieth Century"/>
          <w:b/>
          <w:color w:val="00000A"/>
          <w:sz w:val="22"/>
          <w:szCs w:val="22"/>
        </w:rPr>
      </w:pPr>
      <w:r w:rsidRPr="00757F43">
        <w:rPr>
          <w:rFonts w:ascii="Tw Cen MT" w:eastAsia="Twentieth Century" w:hAnsi="Tw Cen MT" w:cs="Twentieth Century"/>
          <w:b/>
          <w:color w:val="00000A"/>
          <w:sz w:val="22"/>
          <w:szCs w:val="22"/>
        </w:rPr>
        <w:t>SEMESTRE 7 – 24 HEURES – 3 ECTS</w:t>
      </w:r>
    </w:p>
    <w:p w14:paraId="14EDE543" w14:textId="77777777" w:rsidR="00757F43" w:rsidRPr="00757F43" w:rsidRDefault="00757F43" w:rsidP="00757F43">
      <w:pPr>
        <w:jc w:val="both"/>
        <w:rPr>
          <w:rFonts w:ascii="Tw Cen MT" w:eastAsia="Twentieth Century" w:hAnsi="Tw Cen MT" w:cs="Twentieth Century"/>
          <w:b/>
          <w:color w:val="00000A"/>
          <w:sz w:val="22"/>
          <w:szCs w:val="22"/>
        </w:rPr>
      </w:pPr>
    </w:p>
    <w:p w14:paraId="05810047" w14:textId="77777777" w:rsidR="00757F43" w:rsidRPr="00757F43" w:rsidRDefault="00757F43" w:rsidP="00757F43">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Description :</w:t>
      </w:r>
      <w:r w:rsidRPr="00757F43">
        <w:rPr>
          <w:rFonts w:ascii="Tw Cen MT" w:eastAsia="Twentieth Century" w:hAnsi="Tw Cen MT" w:cs="Twentieth Century"/>
          <w:color w:val="00000A"/>
          <w:sz w:val="22"/>
          <w:szCs w:val="22"/>
        </w:rPr>
        <w:t xml:space="preserve"> Il s’agit d’initier les étudiant(es) aux outils pratiques en lien avec la réalisation de leur projet de création. Les ateliers permettront aux étudiants d’appréhender des outils de création dans le domaine du son.</w:t>
      </w:r>
    </w:p>
    <w:p w14:paraId="40F45B77" w14:textId="77777777" w:rsidR="00757F43" w:rsidRPr="00757F43" w:rsidRDefault="00757F43" w:rsidP="00757F43">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Objectifs :</w:t>
      </w:r>
      <w:r w:rsidRPr="00757F43">
        <w:rPr>
          <w:rFonts w:ascii="Tw Cen MT" w:eastAsia="Twentieth Century" w:hAnsi="Tw Cen MT" w:cs="Twentieth Century"/>
          <w:color w:val="00000A"/>
          <w:sz w:val="22"/>
          <w:szCs w:val="22"/>
        </w:rPr>
        <w:t xml:space="preserve"> Initier les étudiants aux savoir-faire des pratiques artistiques par des ateliers de création collective.</w:t>
      </w:r>
    </w:p>
    <w:p w14:paraId="7965BC7E" w14:textId="77777777" w:rsidR="00757F43" w:rsidRPr="00757F43" w:rsidRDefault="00757F43" w:rsidP="00757F43">
      <w:pPr>
        <w:jc w:val="both"/>
        <w:rPr>
          <w:rFonts w:ascii="Tw Cen MT" w:eastAsia="Twentieth Century" w:hAnsi="Tw Cen MT" w:cs="Twentieth Century"/>
          <w:b/>
          <w:color w:val="00000A"/>
          <w:sz w:val="22"/>
          <w:szCs w:val="22"/>
        </w:rPr>
      </w:pPr>
      <w:r w:rsidRPr="00757F43">
        <w:rPr>
          <w:rFonts w:ascii="Tw Cen MT" w:eastAsia="Twentieth Century" w:hAnsi="Tw Cen MT" w:cs="Twentieth Century"/>
          <w:b/>
          <w:color w:val="00000A"/>
          <w:sz w:val="22"/>
          <w:szCs w:val="22"/>
        </w:rPr>
        <w:t xml:space="preserve">Compétences visées : </w:t>
      </w:r>
    </w:p>
    <w:p w14:paraId="4EFD2CED" w14:textId="77777777" w:rsidR="00757F43" w:rsidRPr="00757F43" w:rsidRDefault="00757F43" w:rsidP="00757F43">
      <w:pPr>
        <w:pStyle w:val="Paragraphedeliste"/>
        <w:numPr>
          <w:ilvl w:val="0"/>
          <w:numId w:val="16"/>
        </w:numPr>
        <w:ind w:leftChars="0" w:firstLineChars="0"/>
        <w:jc w:val="both"/>
        <w:rPr>
          <w:rFonts w:ascii="Tw Cen MT" w:eastAsia="Twentieth Century" w:hAnsi="Tw Cen MT" w:cs="Twentieth Century"/>
          <w:color w:val="00000A"/>
        </w:rPr>
      </w:pPr>
      <w:r w:rsidRPr="00757F43">
        <w:rPr>
          <w:rFonts w:ascii="Tw Cen MT" w:eastAsia="Twentieth Century" w:hAnsi="Tw Cen MT" w:cs="Twentieth Century"/>
          <w:color w:val="00000A"/>
        </w:rPr>
        <w:t>Acquérir des connaissances techniques et pratiques en créations artistique collective,</w:t>
      </w:r>
    </w:p>
    <w:p w14:paraId="61B16360" w14:textId="77777777" w:rsidR="00757F43" w:rsidRPr="00757F43" w:rsidRDefault="00757F43" w:rsidP="00757F43">
      <w:pPr>
        <w:pStyle w:val="Paragraphedeliste"/>
        <w:numPr>
          <w:ilvl w:val="0"/>
          <w:numId w:val="16"/>
        </w:numPr>
        <w:ind w:leftChars="0" w:firstLineChars="0"/>
        <w:jc w:val="both"/>
        <w:rPr>
          <w:rFonts w:ascii="Tw Cen MT" w:eastAsia="Twentieth Century" w:hAnsi="Tw Cen MT" w:cs="Twentieth Century"/>
          <w:color w:val="00000A"/>
        </w:rPr>
      </w:pPr>
      <w:r w:rsidRPr="00757F43">
        <w:rPr>
          <w:rFonts w:ascii="Tw Cen MT" w:eastAsia="Twentieth Century" w:hAnsi="Tw Cen MT" w:cs="Twentieth Century"/>
          <w:color w:val="00000A"/>
        </w:rPr>
        <w:t>Être capable de développer et faire évoluer sa pratique individuelle pendant l’atelier.</w:t>
      </w:r>
    </w:p>
    <w:p w14:paraId="6D3E4D90" w14:textId="77777777" w:rsidR="00757F43" w:rsidRPr="00757F43" w:rsidRDefault="00757F43" w:rsidP="00757F43">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Évaluation :</w:t>
      </w:r>
      <w:r w:rsidRPr="00757F43">
        <w:rPr>
          <w:rFonts w:ascii="Tw Cen MT" w:eastAsia="Twentieth Century" w:hAnsi="Tw Cen MT" w:cs="Twentieth Century"/>
          <w:color w:val="00000A"/>
          <w:sz w:val="22"/>
          <w:szCs w:val="22"/>
        </w:rPr>
        <w:t xml:space="preserve"> Création issue de l’atelier et/ou présentation orale.</w:t>
      </w:r>
    </w:p>
    <w:p w14:paraId="0A32788A" w14:textId="77777777" w:rsidR="00757F43" w:rsidRPr="00757F43" w:rsidRDefault="00757F43" w:rsidP="00757F43">
      <w:pPr>
        <w:jc w:val="both"/>
        <w:rPr>
          <w:rFonts w:ascii="Tw Cen MT" w:eastAsia="Twentieth Century" w:hAnsi="Tw Cen MT" w:cs="Twentieth Century"/>
          <w:color w:val="00000A"/>
          <w:sz w:val="22"/>
          <w:szCs w:val="22"/>
        </w:rPr>
      </w:pPr>
    </w:p>
    <w:p w14:paraId="4D46F6E9" w14:textId="77777777" w:rsidR="00757F43" w:rsidRPr="00757F43" w:rsidRDefault="00757F43" w:rsidP="00757F43">
      <w:pPr>
        <w:jc w:val="both"/>
        <w:rPr>
          <w:rFonts w:ascii="Tw Cen MT" w:eastAsia="Twentieth Century" w:hAnsi="Tw Cen MT" w:cs="Twentieth Century"/>
          <w:color w:val="00000A"/>
          <w:sz w:val="22"/>
          <w:szCs w:val="22"/>
        </w:rPr>
      </w:pPr>
    </w:p>
    <w:p w14:paraId="367B2C00" w14:textId="77777777" w:rsidR="00757F43" w:rsidRPr="00CA64C1" w:rsidRDefault="00757F43" w:rsidP="00757F43">
      <w:pPr>
        <w:jc w:val="both"/>
        <w:rPr>
          <w:rFonts w:ascii="Tw Cen MT" w:eastAsia="Twentieth Century" w:hAnsi="Tw Cen MT" w:cs="Twentieth Century"/>
          <w:strike/>
          <w:color w:val="00000A"/>
          <w:sz w:val="22"/>
          <w:szCs w:val="22"/>
        </w:rPr>
      </w:pPr>
    </w:p>
    <w:p w14:paraId="2E53D04C" w14:textId="77777777" w:rsidR="00757F43" w:rsidRPr="00CF6909" w:rsidRDefault="00757F43" w:rsidP="00757F43">
      <w:pPr>
        <w:jc w:val="both"/>
        <w:rPr>
          <w:rFonts w:ascii="Tw Cen MT" w:eastAsia="Twentieth Century" w:hAnsi="Tw Cen MT" w:cs="Twentieth Century"/>
          <w:color w:val="00000A"/>
          <w:sz w:val="20"/>
          <w:szCs w:val="20"/>
        </w:rPr>
      </w:pPr>
      <w:r w:rsidRPr="00CF6909">
        <w:rPr>
          <w:rFonts w:ascii="Tw Cen MT" w:eastAsia="Twentieth Century" w:hAnsi="Tw Cen MT" w:cs="Twentieth Century"/>
          <w:color w:val="00000A"/>
          <w:sz w:val="20"/>
          <w:szCs w:val="20"/>
        </w:rPr>
        <w:br w:type="page"/>
      </w:r>
    </w:p>
    <w:p w14:paraId="606AB459" w14:textId="77777777" w:rsidR="00757F43" w:rsidRPr="00B2332F" w:rsidRDefault="00757F43" w:rsidP="00757F43">
      <w:pPr>
        <w:jc w:val="center"/>
        <w:rPr>
          <w:rFonts w:ascii="Tw Cen MT" w:eastAsia="Twentieth Century" w:hAnsi="Tw Cen MT" w:cs="Twentieth Century"/>
          <w:color w:val="00000A"/>
        </w:rPr>
      </w:pPr>
      <w:r>
        <w:rPr>
          <w:rFonts w:ascii="Tw Cen MT" w:eastAsia="Twentieth Century" w:hAnsi="Tw Cen MT" w:cs="Twentieth Century"/>
          <w:b/>
          <w:color w:val="00000A"/>
        </w:rPr>
        <w:lastRenderedPageBreak/>
        <w:t>CONF</w:t>
      </w:r>
      <w:r w:rsidR="001B77F5" w:rsidRPr="001B77F5">
        <w:rPr>
          <w:rFonts w:ascii="Tw Cen MT" w:eastAsia="Twentieth Century" w:hAnsi="Tw Cen MT" w:cs="Twentieth Century"/>
          <w:b/>
          <w:szCs w:val="22"/>
        </w:rPr>
        <w:t>É</w:t>
      </w:r>
      <w:r>
        <w:rPr>
          <w:rFonts w:ascii="Tw Cen MT" w:eastAsia="Twentieth Century" w:hAnsi="Tw Cen MT" w:cs="Twentieth Century"/>
          <w:b/>
          <w:color w:val="00000A"/>
        </w:rPr>
        <w:t>RENCES 2021/2022</w:t>
      </w:r>
    </w:p>
    <w:p w14:paraId="789591C5" w14:textId="77777777" w:rsidR="00757F43" w:rsidRPr="00B2332F" w:rsidRDefault="00757F43" w:rsidP="00757F43">
      <w:pPr>
        <w:jc w:val="center"/>
        <w:rPr>
          <w:rFonts w:ascii="Tw Cen MT" w:eastAsia="Twentieth Century" w:hAnsi="Tw Cen MT" w:cs="Twentieth Century"/>
          <w:color w:val="00000A"/>
          <w:sz w:val="20"/>
          <w:szCs w:val="20"/>
        </w:rPr>
      </w:pPr>
    </w:p>
    <w:p w14:paraId="1D0631CC" w14:textId="77777777" w:rsidR="00757F43" w:rsidRPr="00B2332F" w:rsidRDefault="00757F43" w:rsidP="00757F43">
      <w:pPr>
        <w:jc w:val="center"/>
        <w:rPr>
          <w:rFonts w:ascii="Tw Cen MT" w:eastAsia="Twentieth Century" w:hAnsi="Tw Cen MT" w:cs="Twentieth Century"/>
          <w:color w:val="00000A"/>
          <w:sz w:val="20"/>
          <w:szCs w:val="20"/>
        </w:rPr>
      </w:pPr>
    </w:p>
    <w:p w14:paraId="11B12313"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 xml:space="preserve">JEUDI 23 SEPTEMBRE - SALLE </w:t>
      </w:r>
      <w:r w:rsidR="00D810AA">
        <w:rPr>
          <w:rFonts w:ascii="Tw Cen MT" w:eastAsia="Twentieth Century" w:hAnsi="Tw Cen MT" w:cs="Twentieth Century"/>
          <w:b/>
          <w:sz w:val="22"/>
          <w:szCs w:val="22"/>
        </w:rPr>
        <w:t>LIVE ARTS LAB C5 - IKBAL ZALILA</w:t>
      </w:r>
    </w:p>
    <w:p w14:paraId="539B39B6"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b/>
          <w:sz w:val="22"/>
          <w:szCs w:val="22"/>
        </w:rPr>
      </w:pPr>
    </w:p>
    <w:p w14:paraId="0501E299"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sz w:val="22"/>
          <w:szCs w:val="22"/>
        </w:rPr>
      </w:pPr>
      <w:proofErr w:type="spellStart"/>
      <w:r w:rsidRPr="00757F43">
        <w:rPr>
          <w:rFonts w:ascii="Tw Cen MT" w:eastAsia="Twentieth Century" w:hAnsi="Tw Cen MT" w:cs="Twentieth Century"/>
          <w:b/>
          <w:sz w:val="22"/>
          <w:szCs w:val="22"/>
        </w:rPr>
        <w:t>Ikbal</w:t>
      </w:r>
      <w:proofErr w:type="spellEnd"/>
      <w:r w:rsidRPr="00757F43">
        <w:rPr>
          <w:rFonts w:ascii="Tw Cen MT" w:eastAsia="Twentieth Century" w:hAnsi="Tw Cen MT" w:cs="Twentieth Century"/>
          <w:b/>
          <w:sz w:val="22"/>
          <w:szCs w:val="22"/>
        </w:rPr>
        <w:t xml:space="preserve"> </w:t>
      </w:r>
      <w:proofErr w:type="spellStart"/>
      <w:r w:rsidRPr="00757F43">
        <w:rPr>
          <w:rFonts w:ascii="Tw Cen MT" w:eastAsia="Twentieth Century" w:hAnsi="Tw Cen MT" w:cs="Twentieth Century"/>
          <w:b/>
          <w:sz w:val="22"/>
          <w:szCs w:val="22"/>
        </w:rPr>
        <w:t>Zalila</w:t>
      </w:r>
      <w:proofErr w:type="spellEnd"/>
      <w:r w:rsidRPr="00757F43">
        <w:rPr>
          <w:rFonts w:ascii="Tw Cen MT" w:eastAsia="Twentieth Century" w:hAnsi="Tw Cen MT" w:cs="Twentieth Century"/>
          <w:sz w:val="22"/>
          <w:szCs w:val="22"/>
        </w:rPr>
        <w:t xml:space="preserve"> est titulaire d’un doctorat en Arts et Sciences de l’art de l’Université Paris I-Sorbonne, consacré aux mises en scène du politique dans les actualités cinématographiques entre 1956 et 1970. Ses deux principaux axes de recherche sont désormais la problématique « cinéma et histoire » et les formalismes dans le cinéma arabe. Il s’intéresse particulièrement au cinéma algérien (</w:t>
      </w:r>
      <w:proofErr w:type="spellStart"/>
      <w:r w:rsidRPr="00757F43">
        <w:rPr>
          <w:rFonts w:ascii="Tw Cen MT" w:eastAsia="Twentieth Century" w:hAnsi="Tw Cen MT" w:cs="Twentieth Century"/>
          <w:sz w:val="22"/>
          <w:szCs w:val="22"/>
        </w:rPr>
        <w:t>Tariq</w:t>
      </w:r>
      <w:proofErr w:type="spellEnd"/>
      <w:r w:rsidRPr="00757F43">
        <w:rPr>
          <w:rFonts w:ascii="Tw Cen MT" w:eastAsia="Twentieth Century" w:hAnsi="Tw Cen MT" w:cs="Twentieth Century"/>
          <w:sz w:val="22"/>
          <w:szCs w:val="22"/>
        </w:rPr>
        <w:t xml:space="preserve"> </w:t>
      </w:r>
      <w:proofErr w:type="spellStart"/>
      <w:r w:rsidRPr="00757F43">
        <w:rPr>
          <w:rFonts w:ascii="Tw Cen MT" w:eastAsia="Twentieth Century" w:hAnsi="Tw Cen MT" w:cs="Twentieth Century"/>
          <w:sz w:val="22"/>
          <w:szCs w:val="22"/>
        </w:rPr>
        <w:t>Teguia</w:t>
      </w:r>
      <w:proofErr w:type="spellEnd"/>
      <w:r w:rsidRPr="00757F43">
        <w:rPr>
          <w:rFonts w:ascii="Tw Cen MT" w:eastAsia="Twentieth Century" w:hAnsi="Tw Cen MT" w:cs="Twentieth Century"/>
          <w:sz w:val="22"/>
          <w:szCs w:val="22"/>
        </w:rPr>
        <w:t xml:space="preserve"> et </w:t>
      </w:r>
      <w:proofErr w:type="spellStart"/>
      <w:r w:rsidRPr="00757F43">
        <w:rPr>
          <w:rFonts w:ascii="Tw Cen MT" w:eastAsia="Twentieth Century" w:hAnsi="Tw Cen MT" w:cs="Twentieth Century"/>
          <w:sz w:val="22"/>
          <w:szCs w:val="22"/>
        </w:rPr>
        <w:t>Marimane</w:t>
      </w:r>
      <w:proofErr w:type="spellEnd"/>
      <w:r w:rsidRPr="00757F43">
        <w:rPr>
          <w:rFonts w:ascii="Tw Cen MT" w:eastAsia="Twentieth Century" w:hAnsi="Tw Cen MT" w:cs="Twentieth Century"/>
          <w:sz w:val="22"/>
          <w:szCs w:val="22"/>
        </w:rPr>
        <w:t xml:space="preserve"> Mari). Il est professeur d'esthétique de cinéma, d'analyse filmique et de cinéma documentaire à l'Université de la </w:t>
      </w:r>
      <w:proofErr w:type="spellStart"/>
      <w:r w:rsidRPr="00757F43">
        <w:rPr>
          <w:rFonts w:ascii="Tw Cen MT" w:eastAsia="Twentieth Century" w:hAnsi="Tw Cen MT" w:cs="Twentieth Century"/>
          <w:sz w:val="22"/>
          <w:szCs w:val="22"/>
        </w:rPr>
        <w:t>Manouba</w:t>
      </w:r>
      <w:proofErr w:type="spellEnd"/>
      <w:r w:rsidRPr="00757F43">
        <w:rPr>
          <w:rFonts w:ascii="Tw Cen MT" w:eastAsia="Twentieth Century" w:hAnsi="Tw Cen MT" w:cs="Twentieth Century"/>
          <w:sz w:val="22"/>
          <w:szCs w:val="22"/>
        </w:rPr>
        <w:t xml:space="preserve"> (Tunis) et ancien directeur artistique des Journées Cinématographiques de Carthage. Acteur important de la vie culturelle tunisienne, il préside l'Association Tunisienne pour la Promotion de la Critique Cinématographique (ATPCC). Il est directeur artistique du festival de cinéma de Gabès.</w:t>
      </w:r>
    </w:p>
    <w:p w14:paraId="345EB524"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sz w:val="22"/>
          <w:szCs w:val="22"/>
        </w:rPr>
      </w:pPr>
    </w:p>
    <w:p w14:paraId="3057EA57" w14:textId="7D71C1EB" w:rsidR="00757F43" w:rsidRPr="00757F43" w:rsidRDefault="00757F43" w:rsidP="00757F43">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 xml:space="preserve">JEUDI </w:t>
      </w:r>
      <w:r w:rsidR="00AA00EE">
        <w:rPr>
          <w:rFonts w:ascii="Tw Cen MT" w:eastAsia="Twentieth Century" w:hAnsi="Tw Cen MT" w:cs="Twentieth Century"/>
          <w:b/>
          <w:sz w:val="22"/>
          <w:szCs w:val="22"/>
        </w:rPr>
        <w:t>14</w:t>
      </w:r>
      <w:r w:rsidRPr="00757F43">
        <w:rPr>
          <w:rFonts w:ascii="Tw Cen MT" w:eastAsia="Twentieth Century" w:hAnsi="Tw Cen MT" w:cs="Twentieth Century"/>
          <w:b/>
          <w:sz w:val="22"/>
          <w:szCs w:val="22"/>
        </w:rPr>
        <w:t xml:space="preserve"> OCTOBRE - AMPHITH</w:t>
      </w:r>
      <w:r w:rsidR="001B77F5">
        <w:rPr>
          <w:rFonts w:ascii="Tw Cen MT" w:eastAsia="Twentieth Century" w:hAnsi="Tw Cen MT" w:cs="Twentieth Century"/>
          <w:b/>
          <w:sz w:val="22"/>
          <w:szCs w:val="22"/>
        </w:rPr>
        <w:t>É</w:t>
      </w:r>
      <w:r w:rsidR="001B77F5" w:rsidRPr="001B77F5">
        <w:rPr>
          <w:rFonts w:ascii="Tw Cen MT" w:eastAsia="Twentieth Century" w:hAnsi="Tw Cen MT" w:cs="Twentieth Century"/>
          <w:b/>
          <w:sz w:val="22"/>
          <w:szCs w:val="22"/>
        </w:rPr>
        <w:t>Â</w:t>
      </w:r>
      <w:r w:rsidRPr="00757F43">
        <w:rPr>
          <w:rFonts w:ascii="Tw Cen MT" w:eastAsia="Twentieth Century" w:hAnsi="Tw Cen MT" w:cs="Twentieth Century"/>
          <w:b/>
          <w:sz w:val="22"/>
          <w:szCs w:val="22"/>
        </w:rPr>
        <w:t>TRE - JORGE L</w:t>
      </w:r>
      <w:r w:rsidR="001B77F5">
        <w:rPr>
          <w:rFonts w:ascii="Tw Cen MT" w:eastAsia="Twentieth Century" w:hAnsi="Tw Cen MT" w:cs="Twentieth Century"/>
          <w:b/>
          <w:sz w:val="22"/>
          <w:szCs w:val="22"/>
        </w:rPr>
        <w:t>É</w:t>
      </w:r>
      <w:r w:rsidR="00D810AA">
        <w:rPr>
          <w:rFonts w:ascii="Tw Cen MT" w:eastAsia="Twentieth Century" w:hAnsi="Tw Cen MT" w:cs="Twentieth Century"/>
          <w:b/>
          <w:sz w:val="22"/>
          <w:szCs w:val="22"/>
        </w:rPr>
        <w:t>ON</w:t>
      </w:r>
    </w:p>
    <w:p w14:paraId="37C5D14A" w14:textId="77777777" w:rsidR="00757F43" w:rsidRPr="00757F43" w:rsidRDefault="00757F43" w:rsidP="00757F43">
      <w:pPr>
        <w:jc w:val="both"/>
        <w:rPr>
          <w:rFonts w:ascii="Tw Cen MT" w:eastAsia="Twentieth Century" w:hAnsi="Tw Cen MT" w:cs="Twentieth Century"/>
          <w:b/>
          <w:sz w:val="22"/>
          <w:szCs w:val="22"/>
        </w:rPr>
      </w:pPr>
    </w:p>
    <w:p w14:paraId="3AFADAE0" w14:textId="77777777" w:rsidR="00757F43" w:rsidRPr="00757F43" w:rsidRDefault="00757F43" w:rsidP="00757F43">
      <w:pPr>
        <w:jc w:val="both"/>
        <w:rPr>
          <w:rFonts w:ascii="Tw Cen MT" w:eastAsia="Twentieth Century" w:hAnsi="Tw Cen MT" w:cs="Twentieth Century"/>
          <w:sz w:val="22"/>
          <w:szCs w:val="22"/>
        </w:rPr>
      </w:pPr>
      <w:r w:rsidRPr="00757F43">
        <w:rPr>
          <w:rFonts w:ascii="Tw Cen MT" w:eastAsia="Twentieth Century" w:hAnsi="Tw Cen MT" w:cs="Twentieth Century"/>
          <w:b/>
          <w:sz w:val="22"/>
          <w:szCs w:val="22"/>
        </w:rPr>
        <w:t>Jorge León</w:t>
      </w:r>
      <w:r w:rsidRPr="00757F43">
        <w:rPr>
          <w:rFonts w:ascii="Tw Cen MT" w:eastAsia="Twentieth Century" w:hAnsi="Tw Cen MT" w:cs="Twentieth Century"/>
          <w:sz w:val="22"/>
          <w:szCs w:val="22"/>
        </w:rPr>
        <w:t xml:space="preserve"> enseigne le cinéma à Bruxelles (INSAS). Cinéaste et metteur en scène de théâtre, il a collaboré en tant que photographe et vidéaste à de nombreux projets artistiques avec, entre autres, Éric Pauwels, Wim </w:t>
      </w:r>
      <w:proofErr w:type="spellStart"/>
      <w:r w:rsidRPr="00757F43">
        <w:rPr>
          <w:rFonts w:ascii="Tw Cen MT" w:eastAsia="Twentieth Century" w:hAnsi="Tw Cen MT" w:cs="Twentieth Century"/>
          <w:sz w:val="22"/>
          <w:szCs w:val="22"/>
        </w:rPr>
        <w:t>Vandekeybus</w:t>
      </w:r>
      <w:proofErr w:type="spellEnd"/>
      <w:r w:rsidRPr="00757F43">
        <w:rPr>
          <w:rFonts w:ascii="Tw Cen MT" w:eastAsia="Twentieth Century" w:hAnsi="Tw Cen MT" w:cs="Twentieth Century"/>
          <w:sz w:val="22"/>
          <w:szCs w:val="22"/>
        </w:rPr>
        <w:t xml:space="preserve">, Thierry De </w:t>
      </w:r>
      <w:proofErr w:type="spellStart"/>
      <w:r w:rsidRPr="00757F43">
        <w:rPr>
          <w:rFonts w:ascii="Tw Cen MT" w:eastAsia="Twentieth Century" w:hAnsi="Tw Cen MT" w:cs="Twentieth Century"/>
          <w:sz w:val="22"/>
          <w:szCs w:val="22"/>
        </w:rPr>
        <w:t>Mey</w:t>
      </w:r>
      <w:proofErr w:type="spellEnd"/>
      <w:r w:rsidRPr="00757F43">
        <w:rPr>
          <w:rFonts w:ascii="Tw Cen MT" w:eastAsia="Twentieth Century" w:hAnsi="Tw Cen MT" w:cs="Twentieth Century"/>
          <w:sz w:val="22"/>
          <w:szCs w:val="22"/>
        </w:rPr>
        <w:t xml:space="preserve">, Xavier </w:t>
      </w:r>
      <w:proofErr w:type="spellStart"/>
      <w:r w:rsidRPr="00757F43">
        <w:rPr>
          <w:rFonts w:ascii="Tw Cen MT" w:eastAsia="Twentieth Century" w:hAnsi="Tw Cen MT" w:cs="Twentieth Century"/>
          <w:sz w:val="22"/>
          <w:szCs w:val="22"/>
        </w:rPr>
        <w:t>Lukomski</w:t>
      </w:r>
      <w:proofErr w:type="spellEnd"/>
      <w:r w:rsidRPr="00757F43">
        <w:rPr>
          <w:rFonts w:ascii="Tw Cen MT" w:eastAsia="Twentieth Century" w:hAnsi="Tw Cen MT" w:cs="Twentieth Century"/>
          <w:sz w:val="22"/>
          <w:szCs w:val="22"/>
        </w:rPr>
        <w:t xml:space="preserve">, Olga de Soto, Ana </w:t>
      </w:r>
      <w:proofErr w:type="spellStart"/>
      <w:r w:rsidRPr="00757F43">
        <w:rPr>
          <w:rFonts w:ascii="Tw Cen MT" w:eastAsia="Twentieth Century" w:hAnsi="Tw Cen MT" w:cs="Twentieth Century"/>
          <w:sz w:val="22"/>
          <w:szCs w:val="22"/>
        </w:rPr>
        <w:t>Torfs</w:t>
      </w:r>
      <w:proofErr w:type="spellEnd"/>
      <w:r w:rsidRPr="00757F43">
        <w:rPr>
          <w:rFonts w:ascii="Tw Cen MT" w:eastAsia="Twentieth Century" w:hAnsi="Tw Cen MT" w:cs="Twentieth Century"/>
          <w:sz w:val="22"/>
          <w:szCs w:val="22"/>
        </w:rPr>
        <w:t xml:space="preserve">, Meg Stuart… Il a réalisé </w:t>
      </w:r>
      <w:r w:rsidRPr="00757F43">
        <w:rPr>
          <w:rFonts w:ascii="Tw Cen MT" w:eastAsia="Twentieth Century" w:hAnsi="Tw Cen MT" w:cs="Twentieth Century"/>
          <w:i/>
          <w:sz w:val="22"/>
          <w:szCs w:val="22"/>
        </w:rPr>
        <w:t>De Sable et de Ciment</w:t>
      </w:r>
      <w:r w:rsidRPr="00757F43">
        <w:rPr>
          <w:rFonts w:ascii="Tw Cen MT" w:eastAsia="Twentieth Century" w:hAnsi="Tw Cen MT" w:cs="Twentieth Century"/>
          <w:sz w:val="22"/>
          <w:szCs w:val="22"/>
        </w:rPr>
        <w:t xml:space="preserve"> (2003), </w:t>
      </w:r>
      <w:r w:rsidRPr="00757F43">
        <w:rPr>
          <w:rFonts w:ascii="Tw Cen MT" w:eastAsia="Twentieth Century" w:hAnsi="Tw Cen MT" w:cs="Twentieth Century"/>
          <w:i/>
          <w:sz w:val="22"/>
          <w:szCs w:val="22"/>
        </w:rPr>
        <w:t>Vous êtes Ici</w:t>
      </w:r>
      <w:r w:rsidRPr="00757F43">
        <w:rPr>
          <w:rFonts w:ascii="Tw Cen MT" w:eastAsia="Twentieth Century" w:hAnsi="Tw Cen MT" w:cs="Twentieth Century"/>
          <w:sz w:val="22"/>
          <w:szCs w:val="22"/>
        </w:rPr>
        <w:t xml:space="preserve"> (2006), </w:t>
      </w:r>
      <w:proofErr w:type="spellStart"/>
      <w:r w:rsidRPr="00757F43">
        <w:rPr>
          <w:rFonts w:ascii="Tw Cen MT" w:eastAsia="Twentieth Century" w:hAnsi="Tw Cen MT" w:cs="Twentieth Century"/>
          <w:i/>
          <w:sz w:val="22"/>
          <w:szCs w:val="22"/>
        </w:rPr>
        <w:t>Between</w:t>
      </w:r>
      <w:proofErr w:type="spellEnd"/>
      <w:r w:rsidRPr="00757F43">
        <w:rPr>
          <w:rFonts w:ascii="Tw Cen MT" w:eastAsia="Twentieth Century" w:hAnsi="Tw Cen MT" w:cs="Twentieth Century"/>
          <w:i/>
          <w:sz w:val="22"/>
          <w:szCs w:val="22"/>
        </w:rPr>
        <w:t xml:space="preserve"> </w:t>
      </w:r>
      <w:proofErr w:type="spellStart"/>
      <w:r w:rsidRPr="00757F43">
        <w:rPr>
          <w:rFonts w:ascii="Tw Cen MT" w:eastAsia="Twentieth Century" w:hAnsi="Tw Cen MT" w:cs="Twentieth Century"/>
          <w:i/>
          <w:sz w:val="22"/>
          <w:szCs w:val="22"/>
        </w:rPr>
        <w:t>Two</w:t>
      </w:r>
      <w:proofErr w:type="spellEnd"/>
      <w:r w:rsidRPr="00757F43">
        <w:rPr>
          <w:rFonts w:ascii="Tw Cen MT" w:eastAsia="Twentieth Century" w:hAnsi="Tw Cen MT" w:cs="Twentieth Century"/>
          <w:i/>
          <w:sz w:val="22"/>
          <w:szCs w:val="22"/>
        </w:rPr>
        <w:t xml:space="preserve"> Chairs</w:t>
      </w:r>
      <w:r w:rsidRPr="00757F43">
        <w:rPr>
          <w:rFonts w:ascii="Tw Cen MT" w:eastAsia="Twentieth Century" w:hAnsi="Tw Cen MT" w:cs="Twentieth Century"/>
          <w:sz w:val="22"/>
          <w:szCs w:val="22"/>
        </w:rPr>
        <w:t xml:space="preserve"> (2007). Ses films plus récents </w:t>
      </w:r>
      <w:r w:rsidRPr="00757F43">
        <w:rPr>
          <w:rFonts w:ascii="Tw Cen MT" w:eastAsia="Twentieth Century" w:hAnsi="Tw Cen MT" w:cs="Twentieth Century"/>
          <w:i/>
          <w:sz w:val="22"/>
          <w:szCs w:val="22"/>
        </w:rPr>
        <w:t>10 Min.</w:t>
      </w:r>
      <w:r w:rsidRPr="00757F43">
        <w:rPr>
          <w:rFonts w:ascii="Tw Cen MT" w:eastAsia="Twentieth Century" w:hAnsi="Tw Cen MT" w:cs="Twentieth Century"/>
          <w:sz w:val="22"/>
          <w:szCs w:val="22"/>
        </w:rPr>
        <w:t xml:space="preserve"> (2009), </w:t>
      </w:r>
      <w:r w:rsidRPr="00757F43">
        <w:rPr>
          <w:rFonts w:ascii="Tw Cen MT" w:eastAsia="Twentieth Century" w:hAnsi="Tw Cen MT" w:cs="Twentieth Century"/>
          <w:i/>
          <w:sz w:val="22"/>
          <w:szCs w:val="22"/>
        </w:rPr>
        <w:t>Vous êtes Servis</w:t>
      </w:r>
      <w:r w:rsidRPr="00757F43">
        <w:rPr>
          <w:rFonts w:ascii="Tw Cen MT" w:eastAsia="Twentieth Century" w:hAnsi="Tw Cen MT" w:cs="Twentieth Century"/>
          <w:sz w:val="22"/>
          <w:szCs w:val="22"/>
        </w:rPr>
        <w:t xml:space="preserve"> (2010) et </w:t>
      </w:r>
      <w:r w:rsidRPr="00757F43">
        <w:rPr>
          <w:rFonts w:ascii="Tw Cen MT" w:eastAsia="Twentieth Century" w:hAnsi="Tw Cen MT" w:cs="Twentieth Century"/>
          <w:i/>
          <w:sz w:val="22"/>
          <w:szCs w:val="22"/>
        </w:rPr>
        <w:t>Mitra</w:t>
      </w:r>
      <w:r w:rsidRPr="00757F43">
        <w:rPr>
          <w:rFonts w:ascii="Tw Cen MT" w:eastAsia="Twentieth Century" w:hAnsi="Tw Cen MT" w:cs="Twentieth Century"/>
          <w:sz w:val="22"/>
          <w:szCs w:val="22"/>
        </w:rPr>
        <w:t xml:space="preserve"> (2018) sont largement diffusés dans les festivals internationaux et furent couronnés de prix à diverses occasions. </w:t>
      </w:r>
      <w:proofErr w:type="spellStart"/>
      <w:r w:rsidRPr="00757F43">
        <w:rPr>
          <w:rFonts w:ascii="Tw Cen MT" w:eastAsia="Twentieth Century" w:hAnsi="Tw Cen MT" w:cs="Twentieth Century"/>
          <w:i/>
          <w:sz w:val="22"/>
          <w:szCs w:val="22"/>
        </w:rPr>
        <w:t>Before</w:t>
      </w:r>
      <w:proofErr w:type="spellEnd"/>
      <w:r w:rsidRPr="00757F43">
        <w:rPr>
          <w:rFonts w:ascii="Tw Cen MT" w:eastAsia="Twentieth Century" w:hAnsi="Tw Cen MT" w:cs="Twentieth Century"/>
          <w:i/>
          <w:sz w:val="22"/>
          <w:szCs w:val="22"/>
        </w:rPr>
        <w:t xml:space="preserve"> </w:t>
      </w:r>
      <w:proofErr w:type="spellStart"/>
      <w:r w:rsidRPr="00757F43">
        <w:rPr>
          <w:rFonts w:ascii="Tw Cen MT" w:eastAsia="Twentieth Century" w:hAnsi="Tw Cen MT" w:cs="Twentieth Century"/>
          <w:i/>
          <w:sz w:val="22"/>
          <w:szCs w:val="22"/>
        </w:rPr>
        <w:t>we</w:t>
      </w:r>
      <w:proofErr w:type="spellEnd"/>
      <w:r w:rsidRPr="00757F43">
        <w:rPr>
          <w:rFonts w:ascii="Tw Cen MT" w:eastAsia="Twentieth Century" w:hAnsi="Tw Cen MT" w:cs="Twentieth Century"/>
          <w:i/>
          <w:sz w:val="22"/>
          <w:szCs w:val="22"/>
        </w:rPr>
        <w:t xml:space="preserve"> go</w:t>
      </w:r>
      <w:r w:rsidRPr="00757F43">
        <w:rPr>
          <w:rFonts w:ascii="Tw Cen MT" w:eastAsia="Twentieth Century" w:hAnsi="Tw Cen MT" w:cs="Twentieth Century"/>
          <w:sz w:val="22"/>
          <w:szCs w:val="22"/>
        </w:rPr>
        <w:t xml:space="preserve"> dont la première a eu lieu au </w:t>
      </w:r>
      <w:proofErr w:type="spellStart"/>
      <w:r w:rsidRPr="00757F43">
        <w:rPr>
          <w:rFonts w:ascii="Tw Cen MT" w:eastAsia="Twentieth Century" w:hAnsi="Tw Cen MT" w:cs="Twentieth Century"/>
          <w:sz w:val="22"/>
          <w:szCs w:val="22"/>
        </w:rPr>
        <w:t>FIDMarseille</w:t>
      </w:r>
      <w:proofErr w:type="spellEnd"/>
      <w:r w:rsidRPr="00757F43">
        <w:rPr>
          <w:rFonts w:ascii="Tw Cen MT" w:eastAsia="Twentieth Century" w:hAnsi="Tw Cen MT" w:cs="Twentieth Century"/>
          <w:sz w:val="22"/>
          <w:szCs w:val="22"/>
        </w:rPr>
        <w:t xml:space="preserve"> 2014 est lauréat de nombreux prix dont le prix du meilleur documentaire SACD/SCAM 2014, le prix FIPRESCI de la critique internationale au Festival </w:t>
      </w:r>
      <w:proofErr w:type="spellStart"/>
      <w:r w:rsidRPr="00757F43">
        <w:rPr>
          <w:rFonts w:ascii="Tw Cen MT" w:eastAsia="Twentieth Century" w:hAnsi="Tw Cen MT" w:cs="Twentieth Century"/>
          <w:sz w:val="22"/>
          <w:szCs w:val="22"/>
        </w:rPr>
        <w:t>IndieLisboa</w:t>
      </w:r>
      <w:proofErr w:type="spellEnd"/>
      <w:r w:rsidRPr="00757F43">
        <w:rPr>
          <w:rFonts w:ascii="Tw Cen MT" w:eastAsia="Twentieth Century" w:hAnsi="Tw Cen MT" w:cs="Twentieth Century"/>
          <w:sz w:val="22"/>
          <w:szCs w:val="22"/>
        </w:rPr>
        <w:t xml:space="preserve"> 2015 et les Étoiles de la SCAM 2015. Avec </w:t>
      </w:r>
      <w:r w:rsidRPr="00757F43">
        <w:rPr>
          <w:rFonts w:ascii="Tw Cen MT" w:eastAsia="Twentieth Century" w:hAnsi="Tw Cen MT" w:cs="Twentieth Century"/>
          <w:i/>
          <w:sz w:val="22"/>
          <w:szCs w:val="22"/>
        </w:rPr>
        <w:t>Mitra</w:t>
      </w:r>
      <w:r w:rsidRPr="00757F43">
        <w:rPr>
          <w:rFonts w:ascii="Tw Cen MT" w:eastAsia="Twentieth Century" w:hAnsi="Tw Cen MT" w:cs="Twentieth Century"/>
          <w:sz w:val="22"/>
          <w:szCs w:val="22"/>
        </w:rPr>
        <w:t>, présenté aux au FID, aux Etats Généraux du film documentaire ou encore à Leipzig, il signe un « ciné-opéra documentaire ».  Alors qu’il envisage sa démarche documentaire en lien avec la mise en scène théâtrale, l’originalité de ses approches l’amène à intervenir régulièrement sur les processus de fabrication complexes (décors, objets, récits, compositions…) de ses films et autour d’enjeux de recherche sur la création. En 2019, Jorge Léon reçoit la Bourse de Recherche Artistique (FRART) décernée en Belgique par le FNRS. Membre de l’équipe artistique du SIC (</w:t>
      </w:r>
      <w:proofErr w:type="spellStart"/>
      <w:r w:rsidRPr="00757F43">
        <w:rPr>
          <w:rFonts w:ascii="Tw Cen MT" w:eastAsia="Twentieth Century" w:hAnsi="Tw Cen MT" w:cs="Twentieth Century"/>
          <w:sz w:val="22"/>
          <w:szCs w:val="22"/>
        </w:rPr>
        <w:t>Sound&amp;Image</w:t>
      </w:r>
      <w:proofErr w:type="spellEnd"/>
      <w:r w:rsidRPr="00757F43">
        <w:rPr>
          <w:rFonts w:ascii="Tw Cen MT" w:eastAsia="Twentieth Century" w:hAnsi="Tw Cen MT" w:cs="Twentieth Century"/>
          <w:sz w:val="22"/>
          <w:szCs w:val="22"/>
        </w:rPr>
        <w:t xml:space="preserve"> Culture, il enseigne à l’INSAS.</w:t>
      </w:r>
    </w:p>
    <w:p w14:paraId="44AB98CB"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sz w:val="22"/>
          <w:szCs w:val="22"/>
        </w:rPr>
      </w:pPr>
    </w:p>
    <w:p w14:paraId="06118049" w14:textId="77777777" w:rsidR="00D810AA" w:rsidRDefault="00D810AA" w:rsidP="00757F43">
      <w:pPr>
        <w:pBdr>
          <w:top w:val="nil"/>
          <w:left w:val="nil"/>
          <w:bottom w:val="nil"/>
          <w:right w:val="nil"/>
          <w:between w:val="nil"/>
        </w:pBdr>
        <w:jc w:val="both"/>
        <w:rPr>
          <w:rFonts w:ascii="Tw Cen MT" w:eastAsia="Twentieth Century" w:hAnsi="Tw Cen MT" w:cs="Twentieth Century"/>
          <w:b/>
          <w:sz w:val="22"/>
          <w:szCs w:val="22"/>
        </w:rPr>
      </w:pPr>
    </w:p>
    <w:p w14:paraId="68733082" w14:textId="77777777" w:rsidR="00D810AA" w:rsidRDefault="00D810AA" w:rsidP="00757F43">
      <w:pPr>
        <w:pBdr>
          <w:top w:val="nil"/>
          <w:left w:val="nil"/>
          <w:bottom w:val="nil"/>
          <w:right w:val="nil"/>
          <w:between w:val="nil"/>
        </w:pBdr>
        <w:jc w:val="both"/>
        <w:rPr>
          <w:rFonts w:ascii="Tw Cen MT" w:eastAsia="Twentieth Century" w:hAnsi="Tw Cen MT" w:cs="Twentieth Century"/>
          <w:b/>
          <w:sz w:val="22"/>
          <w:szCs w:val="22"/>
        </w:rPr>
      </w:pPr>
    </w:p>
    <w:p w14:paraId="2618C9B7" w14:textId="77777777" w:rsidR="00D810AA" w:rsidRDefault="00D810AA" w:rsidP="00757F43">
      <w:pPr>
        <w:pBdr>
          <w:top w:val="nil"/>
          <w:left w:val="nil"/>
          <w:bottom w:val="nil"/>
          <w:right w:val="nil"/>
          <w:between w:val="nil"/>
        </w:pBdr>
        <w:jc w:val="both"/>
        <w:rPr>
          <w:rFonts w:ascii="Tw Cen MT" w:eastAsia="Twentieth Century" w:hAnsi="Tw Cen MT" w:cs="Twentieth Century"/>
          <w:b/>
          <w:sz w:val="22"/>
          <w:szCs w:val="22"/>
        </w:rPr>
      </w:pPr>
    </w:p>
    <w:p w14:paraId="1FFF26D5" w14:textId="77777777" w:rsidR="00D810AA" w:rsidRDefault="00D810AA" w:rsidP="00757F43">
      <w:pPr>
        <w:pBdr>
          <w:top w:val="nil"/>
          <w:left w:val="nil"/>
          <w:bottom w:val="nil"/>
          <w:right w:val="nil"/>
          <w:between w:val="nil"/>
        </w:pBdr>
        <w:jc w:val="both"/>
        <w:rPr>
          <w:rFonts w:ascii="Tw Cen MT" w:eastAsia="Twentieth Century" w:hAnsi="Tw Cen MT" w:cs="Twentieth Century"/>
          <w:b/>
          <w:sz w:val="22"/>
          <w:szCs w:val="22"/>
        </w:rPr>
      </w:pPr>
    </w:p>
    <w:p w14:paraId="1A817972" w14:textId="5A13DD8B" w:rsidR="00757F43" w:rsidRDefault="00642288" w:rsidP="00757F43">
      <w:pPr>
        <w:pBdr>
          <w:top w:val="nil"/>
          <w:left w:val="nil"/>
          <w:bottom w:val="nil"/>
          <w:right w:val="nil"/>
          <w:between w:val="nil"/>
        </w:pBdr>
        <w:jc w:val="both"/>
        <w:rPr>
          <w:rFonts w:ascii="Tw Cen MT" w:eastAsia="Twentieth Century" w:hAnsi="Tw Cen MT" w:cs="Twentieth Century"/>
          <w:b/>
          <w:sz w:val="22"/>
          <w:szCs w:val="22"/>
        </w:rPr>
      </w:pPr>
      <w:r w:rsidRPr="00642288">
        <w:rPr>
          <w:rFonts w:ascii="Tw Cen MT" w:eastAsia="Twentieth Century" w:hAnsi="Tw Cen MT" w:cs="Twentieth Century"/>
          <w:b/>
          <w:sz w:val="22"/>
          <w:szCs w:val="22"/>
        </w:rPr>
        <w:lastRenderedPageBreak/>
        <w:t>JEUDI 28</w:t>
      </w:r>
      <w:r w:rsidR="00757F43" w:rsidRPr="00642288">
        <w:rPr>
          <w:rFonts w:ascii="Tw Cen MT" w:eastAsia="Twentieth Century" w:hAnsi="Tw Cen MT" w:cs="Twentieth Century"/>
          <w:b/>
          <w:sz w:val="22"/>
          <w:szCs w:val="22"/>
        </w:rPr>
        <w:t xml:space="preserve"> </w:t>
      </w:r>
      <w:r w:rsidRPr="00642288">
        <w:rPr>
          <w:rFonts w:ascii="Tw Cen MT" w:eastAsia="Twentieth Century" w:hAnsi="Tw Cen MT" w:cs="Twentieth Century"/>
          <w:b/>
          <w:sz w:val="22"/>
          <w:szCs w:val="22"/>
        </w:rPr>
        <w:t>OCTOBRE</w:t>
      </w:r>
      <w:r w:rsidR="00757F43" w:rsidRPr="00642288">
        <w:rPr>
          <w:rFonts w:ascii="Tw Cen MT" w:eastAsia="Twentieth Century" w:hAnsi="Tw Cen MT" w:cs="Twentieth Century"/>
          <w:b/>
          <w:sz w:val="22"/>
          <w:szCs w:val="22"/>
        </w:rPr>
        <w:t xml:space="preserve"> - AMPHITH</w:t>
      </w:r>
      <w:r w:rsidR="001B77F5" w:rsidRPr="00642288">
        <w:rPr>
          <w:rFonts w:ascii="Tw Cen MT" w:eastAsia="Twentieth Century" w:hAnsi="Tw Cen MT" w:cs="Twentieth Century"/>
          <w:b/>
          <w:sz w:val="22"/>
          <w:szCs w:val="22"/>
        </w:rPr>
        <w:t>ÉÂ</w:t>
      </w:r>
      <w:r w:rsidR="00D810AA" w:rsidRPr="00642288">
        <w:rPr>
          <w:rFonts w:ascii="Tw Cen MT" w:eastAsia="Twentieth Century" w:hAnsi="Tw Cen MT" w:cs="Twentieth Century"/>
          <w:b/>
          <w:sz w:val="22"/>
          <w:szCs w:val="22"/>
        </w:rPr>
        <w:t>TRE - CARRIE NOLAND</w:t>
      </w:r>
    </w:p>
    <w:p w14:paraId="741CC980" w14:textId="77777777" w:rsidR="00D810AA" w:rsidRPr="00757F43" w:rsidRDefault="00D810AA" w:rsidP="00757F43">
      <w:pPr>
        <w:pBdr>
          <w:top w:val="nil"/>
          <w:left w:val="nil"/>
          <w:bottom w:val="nil"/>
          <w:right w:val="nil"/>
          <w:between w:val="nil"/>
        </w:pBdr>
        <w:jc w:val="both"/>
        <w:rPr>
          <w:rFonts w:ascii="Tw Cen MT" w:eastAsia="Twentieth Century" w:hAnsi="Tw Cen MT" w:cs="Twentieth Century"/>
          <w:b/>
          <w:sz w:val="22"/>
          <w:szCs w:val="22"/>
        </w:rPr>
      </w:pPr>
    </w:p>
    <w:p w14:paraId="0F6B3175" w14:textId="77777777" w:rsidR="00757F43" w:rsidRPr="00757F43" w:rsidRDefault="00757F43" w:rsidP="00757F43">
      <w:pPr>
        <w:pBdr>
          <w:top w:val="nil"/>
          <w:left w:val="nil"/>
          <w:bottom w:val="nil"/>
          <w:right w:val="nil"/>
          <w:between w:val="nil"/>
        </w:pBdr>
        <w:jc w:val="both"/>
        <w:rPr>
          <w:rFonts w:ascii="Tw Cen MT" w:hAnsi="Tw Cen MT"/>
          <w:sz w:val="22"/>
          <w:szCs w:val="22"/>
        </w:rPr>
      </w:pPr>
      <w:r w:rsidRPr="00F94692">
        <w:rPr>
          <w:rFonts w:ascii="Tw Cen MT" w:hAnsi="Tw Cen MT"/>
          <w:b/>
          <w:sz w:val="22"/>
          <w:szCs w:val="22"/>
        </w:rPr>
        <w:t xml:space="preserve">Carrie </w:t>
      </w:r>
      <w:proofErr w:type="spellStart"/>
      <w:r w:rsidRPr="00F94692">
        <w:rPr>
          <w:rFonts w:ascii="Tw Cen MT" w:hAnsi="Tw Cen MT"/>
          <w:b/>
          <w:sz w:val="22"/>
          <w:szCs w:val="22"/>
        </w:rPr>
        <w:t>Noland</w:t>
      </w:r>
      <w:proofErr w:type="spellEnd"/>
      <w:r w:rsidRPr="00F94692">
        <w:rPr>
          <w:rFonts w:ascii="Tw Cen MT" w:hAnsi="Tw Cen MT"/>
          <w:sz w:val="22"/>
          <w:szCs w:val="22"/>
        </w:rPr>
        <w:t xml:space="preserve"> est professeure de littérature comparée à l'université de Californie, Irvine. Ses recherches portent sur la poésie et la poétique modernistes, la phénoménologie, la danse, les études sur la performance et la théorie postcoloniale.  </w:t>
      </w:r>
      <w:r w:rsidRPr="00757F43">
        <w:rPr>
          <w:rFonts w:ascii="Tw Cen MT" w:hAnsi="Tw Cen MT"/>
          <w:sz w:val="22"/>
          <w:szCs w:val="22"/>
          <w:lang w:val="en-US"/>
        </w:rPr>
        <w:t xml:space="preserve">Elle </w:t>
      </w:r>
      <w:proofErr w:type="spellStart"/>
      <w:r w:rsidRPr="00F94692">
        <w:rPr>
          <w:rFonts w:ascii="Tw Cen MT" w:hAnsi="Tw Cen MT"/>
          <w:sz w:val="22"/>
          <w:szCs w:val="22"/>
          <w:lang w:val="en-US"/>
        </w:rPr>
        <w:t>est</w:t>
      </w:r>
      <w:proofErr w:type="spellEnd"/>
      <w:r w:rsidRPr="00F94692">
        <w:rPr>
          <w:rFonts w:ascii="Tw Cen MT" w:hAnsi="Tw Cen MT"/>
          <w:sz w:val="22"/>
          <w:szCs w:val="22"/>
          <w:lang w:val="en-US"/>
        </w:rPr>
        <w:t xml:space="preserve"> </w:t>
      </w:r>
      <w:proofErr w:type="spellStart"/>
      <w:r w:rsidRPr="00F94692">
        <w:rPr>
          <w:rFonts w:ascii="Tw Cen MT" w:hAnsi="Tw Cen MT"/>
          <w:sz w:val="22"/>
          <w:szCs w:val="22"/>
          <w:lang w:val="en-US"/>
        </w:rPr>
        <w:t>l’auteur</w:t>
      </w:r>
      <w:proofErr w:type="spellEnd"/>
      <w:r w:rsidRPr="00F94692">
        <w:rPr>
          <w:rFonts w:ascii="Tw Cen MT" w:hAnsi="Tw Cen MT"/>
          <w:sz w:val="22"/>
          <w:szCs w:val="22"/>
          <w:lang w:val="en-US"/>
        </w:rPr>
        <w:t xml:space="preserve"> de </w:t>
      </w:r>
      <w:proofErr w:type="spellStart"/>
      <w:r w:rsidRPr="00F94692">
        <w:rPr>
          <w:rFonts w:ascii="Tw Cen MT" w:hAnsi="Tw Cen MT"/>
          <w:sz w:val="22"/>
          <w:szCs w:val="22"/>
          <w:lang w:val="en-US"/>
        </w:rPr>
        <w:t>quatre</w:t>
      </w:r>
      <w:proofErr w:type="spellEnd"/>
      <w:r w:rsidRPr="00F94692">
        <w:rPr>
          <w:rFonts w:ascii="Tw Cen MT" w:hAnsi="Tw Cen MT"/>
          <w:sz w:val="22"/>
          <w:szCs w:val="22"/>
          <w:lang w:val="en-US"/>
        </w:rPr>
        <w:t xml:space="preserve"> </w:t>
      </w:r>
      <w:proofErr w:type="spellStart"/>
      <w:proofErr w:type="gramStart"/>
      <w:r w:rsidRPr="00F94692">
        <w:rPr>
          <w:rFonts w:ascii="Tw Cen MT" w:hAnsi="Tw Cen MT"/>
          <w:sz w:val="22"/>
          <w:szCs w:val="22"/>
          <w:lang w:val="en-US"/>
        </w:rPr>
        <w:t>ouvrages</w:t>
      </w:r>
      <w:proofErr w:type="spellEnd"/>
      <w:r w:rsidRPr="00F94692">
        <w:rPr>
          <w:rFonts w:ascii="Tw Cen MT" w:hAnsi="Tw Cen MT"/>
          <w:sz w:val="22"/>
          <w:szCs w:val="22"/>
          <w:lang w:val="en-US"/>
        </w:rPr>
        <w:t> :</w:t>
      </w:r>
      <w:proofErr w:type="gramEnd"/>
      <w:r w:rsidRPr="00F94692">
        <w:rPr>
          <w:rFonts w:ascii="Tw Cen MT" w:hAnsi="Tw Cen MT"/>
          <w:sz w:val="22"/>
          <w:szCs w:val="22"/>
          <w:lang w:val="en-US"/>
        </w:rPr>
        <w:t xml:space="preserve"> </w:t>
      </w:r>
      <w:r w:rsidRPr="00F94692">
        <w:rPr>
          <w:rFonts w:ascii="Tw Cen MT" w:hAnsi="Tw Cen MT"/>
          <w:i/>
          <w:sz w:val="22"/>
          <w:szCs w:val="22"/>
          <w:lang w:val="en-US"/>
        </w:rPr>
        <w:t xml:space="preserve">Poetry at Stake: Lyric Aesthetics and the Challenge of Technology </w:t>
      </w:r>
      <w:r w:rsidRPr="00F94692">
        <w:rPr>
          <w:rFonts w:ascii="Tw Cen MT" w:hAnsi="Tw Cen MT"/>
          <w:sz w:val="22"/>
          <w:szCs w:val="22"/>
          <w:lang w:val="en-US"/>
        </w:rPr>
        <w:t xml:space="preserve">(Princeton, 1999), </w:t>
      </w:r>
      <w:r w:rsidRPr="00F94692">
        <w:rPr>
          <w:rFonts w:ascii="Tw Cen MT" w:hAnsi="Tw Cen MT"/>
          <w:i/>
          <w:sz w:val="22"/>
          <w:szCs w:val="22"/>
          <w:lang w:val="en-US"/>
        </w:rPr>
        <w:t>Agency and Embodiment: Performing Gestures/Producing Culture</w:t>
      </w:r>
      <w:r w:rsidRPr="00F94692">
        <w:rPr>
          <w:rFonts w:ascii="Tw Cen MT" w:hAnsi="Tw Cen MT"/>
          <w:sz w:val="22"/>
          <w:szCs w:val="22"/>
          <w:lang w:val="en-US"/>
        </w:rPr>
        <w:t xml:space="preserve"> (Harvard, 2009), </w:t>
      </w:r>
      <w:r w:rsidRPr="00F94692">
        <w:rPr>
          <w:rFonts w:ascii="Tw Cen MT" w:hAnsi="Tw Cen MT"/>
          <w:i/>
          <w:sz w:val="22"/>
          <w:szCs w:val="22"/>
          <w:lang w:val="en-US"/>
        </w:rPr>
        <w:t>Voices of Negritude in Modernist  Print</w:t>
      </w:r>
      <w:r w:rsidRPr="00F94692">
        <w:rPr>
          <w:rFonts w:ascii="Tw Cen MT" w:hAnsi="Tw Cen MT"/>
          <w:sz w:val="22"/>
          <w:szCs w:val="22"/>
          <w:lang w:val="en-US"/>
        </w:rPr>
        <w:t xml:space="preserve"> (Columbia, 2015), et, </w:t>
      </w:r>
      <w:proofErr w:type="spellStart"/>
      <w:r w:rsidRPr="00F94692">
        <w:rPr>
          <w:rFonts w:ascii="Tw Cen MT" w:hAnsi="Tw Cen MT"/>
          <w:sz w:val="22"/>
          <w:szCs w:val="22"/>
          <w:lang w:val="en-US"/>
        </w:rPr>
        <w:t>très</w:t>
      </w:r>
      <w:proofErr w:type="spellEnd"/>
      <w:r w:rsidRPr="00F94692">
        <w:rPr>
          <w:rFonts w:ascii="Tw Cen MT" w:hAnsi="Tw Cen MT"/>
          <w:sz w:val="22"/>
          <w:szCs w:val="22"/>
          <w:lang w:val="en-US"/>
        </w:rPr>
        <w:t xml:space="preserve"> </w:t>
      </w:r>
      <w:proofErr w:type="spellStart"/>
      <w:r w:rsidRPr="00F94692">
        <w:rPr>
          <w:rFonts w:ascii="Tw Cen MT" w:hAnsi="Tw Cen MT"/>
          <w:sz w:val="22"/>
          <w:szCs w:val="22"/>
          <w:lang w:val="en-US"/>
        </w:rPr>
        <w:t>récemment</w:t>
      </w:r>
      <w:proofErr w:type="spellEnd"/>
      <w:r w:rsidRPr="00F94692">
        <w:rPr>
          <w:rFonts w:ascii="Tw Cen MT" w:hAnsi="Tw Cen MT"/>
          <w:sz w:val="22"/>
          <w:szCs w:val="22"/>
          <w:lang w:val="en-US"/>
        </w:rPr>
        <w:t xml:space="preserve">, </w:t>
      </w:r>
      <w:proofErr w:type="spellStart"/>
      <w:r w:rsidRPr="00F94692">
        <w:rPr>
          <w:rFonts w:ascii="Tw Cen MT" w:hAnsi="Tw Cen MT"/>
          <w:i/>
          <w:sz w:val="22"/>
          <w:szCs w:val="22"/>
          <w:lang w:val="en-US"/>
        </w:rPr>
        <w:t>Merce</w:t>
      </w:r>
      <w:proofErr w:type="spellEnd"/>
      <w:r w:rsidRPr="00F94692">
        <w:rPr>
          <w:rFonts w:ascii="Tw Cen MT" w:hAnsi="Tw Cen MT"/>
          <w:i/>
          <w:sz w:val="22"/>
          <w:szCs w:val="22"/>
          <w:lang w:val="en-US"/>
        </w:rPr>
        <w:t xml:space="preserve"> Cunningham: After the Arbitrary</w:t>
      </w:r>
      <w:r w:rsidRPr="00F94692">
        <w:rPr>
          <w:rFonts w:ascii="Tw Cen MT" w:hAnsi="Tw Cen MT"/>
          <w:sz w:val="22"/>
          <w:szCs w:val="22"/>
          <w:lang w:val="en-US"/>
        </w:rPr>
        <w:t xml:space="preserve"> (Chicago, 2019).  </w:t>
      </w:r>
      <w:r w:rsidRPr="00757F43">
        <w:rPr>
          <w:rFonts w:ascii="Tw Cen MT" w:hAnsi="Tw Cen MT"/>
          <w:sz w:val="22"/>
          <w:szCs w:val="22"/>
        </w:rPr>
        <w:t>Elle a d'ailleurs publié de nombreux articles sur les mouvements d’avant-garde du 20</w:t>
      </w:r>
      <w:r w:rsidRPr="00757F43">
        <w:rPr>
          <w:rFonts w:ascii="Tw Cen MT" w:hAnsi="Tw Cen MT"/>
          <w:sz w:val="22"/>
          <w:szCs w:val="22"/>
          <w:vertAlign w:val="superscript"/>
        </w:rPr>
        <w:t>e</w:t>
      </w:r>
      <w:r w:rsidRPr="00757F43">
        <w:rPr>
          <w:rFonts w:ascii="Tw Cen MT" w:hAnsi="Tw Cen MT"/>
          <w:sz w:val="22"/>
          <w:szCs w:val="22"/>
        </w:rPr>
        <w:t xml:space="preserve"> siècle et a </w:t>
      </w:r>
      <w:proofErr w:type="spellStart"/>
      <w:r w:rsidRPr="00757F43">
        <w:rPr>
          <w:rFonts w:ascii="Tw Cen MT" w:hAnsi="Tw Cen MT"/>
          <w:sz w:val="22"/>
          <w:szCs w:val="22"/>
        </w:rPr>
        <w:t>co-édité</w:t>
      </w:r>
      <w:proofErr w:type="spellEnd"/>
      <w:r w:rsidRPr="00757F43">
        <w:rPr>
          <w:rFonts w:ascii="Tw Cen MT" w:hAnsi="Tw Cen MT"/>
          <w:sz w:val="22"/>
          <w:szCs w:val="22"/>
        </w:rPr>
        <w:t xml:space="preserve"> deux collections interdisciplinaires : </w:t>
      </w:r>
      <w:proofErr w:type="spellStart"/>
      <w:r w:rsidRPr="00757F43">
        <w:rPr>
          <w:rFonts w:ascii="Tw Cen MT" w:hAnsi="Tw Cen MT"/>
          <w:i/>
          <w:sz w:val="22"/>
          <w:szCs w:val="22"/>
        </w:rPr>
        <w:t>Diasporic</w:t>
      </w:r>
      <w:proofErr w:type="spellEnd"/>
      <w:r w:rsidRPr="00757F43">
        <w:rPr>
          <w:rFonts w:ascii="Tw Cen MT" w:hAnsi="Tw Cen MT"/>
          <w:i/>
          <w:sz w:val="22"/>
          <w:szCs w:val="22"/>
        </w:rPr>
        <w:t xml:space="preserve"> Avant-Gardes: </w:t>
      </w:r>
      <w:proofErr w:type="spellStart"/>
      <w:r w:rsidRPr="00757F43">
        <w:rPr>
          <w:rFonts w:ascii="Tw Cen MT" w:hAnsi="Tw Cen MT"/>
          <w:i/>
          <w:sz w:val="22"/>
          <w:szCs w:val="22"/>
        </w:rPr>
        <w:t>Experimental</w:t>
      </w:r>
      <w:proofErr w:type="spellEnd"/>
      <w:r w:rsidRPr="00757F43">
        <w:rPr>
          <w:rFonts w:ascii="Tw Cen MT" w:hAnsi="Tw Cen MT"/>
          <w:i/>
          <w:sz w:val="22"/>
          <w:szCs w:val="22"/>
        </w:rPr>
        <w:t xml:space="preserve"> </w:t>
      </w:r>
      <w:proofErr w:type="spellStart"/>
      <w:r w:rsidRPr="00757F43">
        <w:rPr>
          <w:rFonts w:ascii="Tw Cen MT" w:hAnsi="Tw Cen MT"/>
          <w:i/>
          <w:sz w:val="22"/>
          <w:szCs w:val="22"/>
        </w:rPr>
        <w:t>Poetics</w:t>
      </w:r>
      <w:proofErr w:type="spellEnd"/>
      <w:r w:rsidRPr="00757F43">
        <w:rPr>
          <w:rFonts w:ascii="Tw Cen MT" w:hAnsi="Tw Cen MT"/>
          <w:i/>
          <w:sz w:val="22"/>
          <w:szCs w:val="22"/>
        </w:rPr>
        <w:t xml:space="preserve"> and Cultural </w:t>
      </w:r>
      <w:proofErr w:type="spellStart"/>
      <w:r w:rsidRPr="00757F43">
        <w:rPr>
          <w:rFonts w:ascii="Tw Cen MT" w:hAnsi="Tw Cen MT"/>
          <w:i/>
          <w:sz w:val="22"/>
          <w:szCs w:val="22"/>
        </w:rPr>
        <w:t>Displacement</w:t>
      </w:r>
      <w:proofErr w:type="spellEnd"/>
      <w:r w:rsidRPr="00757F43">
        <w:rPr>
          <w:rFonts w:ascii="Tw Cen MT" w:hAnsi="Tw Cen MT"/>
          <w:sz w:val="22"/>
          <w:szCs w:val="22"/>
        </w:rPr>
        <w:t xml:space="preserve"> (</w:t>
      </w:r>
      <w:proofErr w:type="spellStart"/>
      <w:r w:rsidRPr="00757F43">
        <w:rPr>
          <w:rFonts w:ascii="Tw Cen MT" w:hAnsi="Tw Cen MT"/>
          <w:sz w:val="22"/>
          <w:szCs w:val="22"/>
        </w:rPr>
        <w:t>Palgrave</w:t>
      </w:r>
      <w:proofErr w:type="spellEnd"/>
      <w:r w:rsidRPr="00757F43">
        <w:rPr>
          <w:rFonts w:ascii="Tw Cen MT" w:hAnsi="Tw Cen MT"/>
          <w:sz w:val="22"/>
          <w:szCs w:val="22"/>
        </w:rPr>
        <w:t xml:space="preserve">) avec </w:t>
      </w:r>
      <w:proofErr w:type="spellStart"/>
      <w:r w:rsidRPr="00757F43">
        <w:rPr>
          <w:rFonts w:ascii="Tw Cen MT" w:hAnsi="Tw Cen MT"/>
          <w:sz w:val="22"/>
          <w:szCs w:val="22"/>
        </w:rPr>
        <w:t>Barrett</w:t>
      </w:r>
      <w:proofErr w:type="spellEnd"/>
      <w:r w:rsidRPr="00757F43">
        <w:rPr>
          <w:rFonts w:ascii="Tw Cen MT" w:hAnsi="Tw Cen MT"/>
          <w:sz w:val="22"/>
          <w:szCs w:val="22"/>
        </w:rPr>
        <w:t xml:space="preserve"> </w:t>
      </w:r>
      <w:proofErr w:type="spellStart"/>
      <w:r w:rsidRPr="00757F43">
        <w:rPr>
          <w:rFonts w:ascii="Tw Cen MT" w:hAnsi="Tw Cen MT"/>
          <w:sz w:val="22"/>
          <w:szCs w:val="22"/>
        </w:rPr>
        <w:t>Watten</w:t>
      </w:r>
      <w:proofErr w:type="spellEnd"/>
      <w:r w:rsidRPr="00757F43">
        <w:rPr>
          <w:rFonts w:ascii="Tw Cen MT" w:hAnsi="Tw Cen MT"/>
          <w:sz w:val="22"/>
          <w:szCs w:val="22"/>
        </w:rPr>
        <w:t xml:space="preserve"> et </w:t>
      </w:r>
      <w:r w:rsidRPr="00757F43">
        <w:rPr>
          <w:rFonts w:ascii="Tw Cen MT" w:hAnsi="Tw Cen MT"/>
          <w:i/>
          <w:sz w:val="22"/>
          <w:szCs w:val="22"/>
        </w:rPr>
        <w:t xml:space="preserve">Migrations of </w:t>
      </w:r>
      <w:proofErr w:type="spellStart"/>
      <w:r w:rsidRPr="00757F43">
        <w:rPr>
          <w:rFonts w:ascii="Tw Cen MT" w:hAnsi="Tw Cen MT"/>
          <w:i/>
          <w:sz w:val="22"/>
          <w:szCs w:val="22"/>
        </w:rPr>
        <w:t>Gesture</w:t>
      </w:r>
      <w:proofErr w:type="spellEnd"/>
      <w:r w:rsidRPr="00757F43">
        <w:rPr>
          <w:rFonts w:ascii="Tw Cen MT" w:hAnsi="Tw Cen MT"/>
          <w:sz w:val="22"/>
          <w:szCs w:val="22"/>
        </w:rPr>
        <w:t xml:space="preserve"> (Minnesota) avec l’anthropologue Sally Ann Ness. </w:t>
      </w:r>
    </w:p>
    <w:p w14:paraId="1E551605"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sz w:val="22"/>
          <w:szCs w:val="22"/>
        </w:rPr>
      </w:pPr>
    </w:p>
    <w:p w14:paraId="413A805A"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JEUDI 9 D</w:t>
      </w:r>
      <w:r w:rsidR="001B77F5">
        <w:rPr>
          <w:rFonts w:ascii="Tw Cen MT" w:eastAsia="Twentieth Century" w:hAnsi="Tw Cen MT" w:cs="Twentieth Century"/>
          <w:b/>
          <w:sz w:val="22"/>
          <w:szCs w:val="22"/>
        </w:rPr>
        <w:t>É</w:t>
      </w:r>
      <w:r w:rsidRPr="00757F43">
        <w:rPr>
          <w:rFonts w:ascii="Tw Cen MT" w:eastAsia="Twentieth Century" w:hAnsi="Tw Cen MT" w:cs="Twentieth Century"/>
          <w:b/>
          <w:sz w:val="22"/>
          <w:szCs w:val="22"/>
        </w:rPr>
        <w:t>CEMBRE - SALLE LIVE ARTS LAB C5 - CAROLINA RITO</w:t>
      </w:r>
    </w:p>
    <w:p w14:paraId="7C5AE1EC" w14:textId="77777777" w:rsidR="00757F43" w:rsidRPr="00757F43" w:rsidRDefault="00757F43" w:rsidP="00757F43">
      <w:pPr>
        <w:shd w:val="clear" w:color="auto" w:fill="FFFFFF"/>
        <w:jc w:val="both"/>
        <w:rPr>
          <w:rFonts w:ascii="Tw Cen MT" w:hAnsi="Tw Cen MT"/>
          <w:b/>
          <w:sz w:val="22"/>
          <w:szCs w:val="22"/>
        </w:rPr>
      </w:pPr>
    </w:p>
    <w:p w14:paraId="459A03C9" w14:textId="77777777" w:rsidR="00757F43" w:rsidRPr="00757F43" w:rsidRDefault="00757F43" w:rsidP="00757F43">
      <w:pPr>
        <w:shd w:val="clear" w:color="auto" w:fill="FFFFFF"/>
        <w:jc w:val="both"/>
        <w:rPr>
          <w:rFonts w:ascii="Tw Cen MT" w:hAnsi="Tw Cen MT"/>
          <w:sz w:val="22"/>
          <w:szCs w:val="22"/>
        </w:rPr>
      </w:pPr>
      <w:r w:rsidRPr="00757F43">
        <w:rPr>
          <w:rFonts w:ascii="Tw Cen MT" w:hAnsi="Tw Cen MT"/>
          <w:b/>
          <w:sz w:val="22"/>
          <w:szCs w:val="22"/>
        </w:rPr>
        <w:t xml:space="preserve">Carolina </w:t>
      </w:r>
      <w:proofErr w:type="spellStart"/>
      <w:r w:rsidRPr="00757F43">
        <w:rPr>
          <w:rFonts w:ascii="Tw Cen MT" w:hAnsi="Tw Cen MT"/>
          <w:b/>
          <w:sz w:val="22"/>
          <w:szCs w:val="22"/>
        </w:rPr>
        <w:t>Rito</w:t>
      </w:r>
      <w:proofErr w:type="spellEnd"/>
      <w:r w:rsidRPr="00757F43">
        <w:rPr>
          <w:rFonts w:ascii="Tw Cen MT" w:hAnsi="Tw Cen MT"/>
          <w:sz w:val="22"/>
          <w:szCs w:val="22"/>
        </w:rPr>
        <w:t xml:space="preserve"> est professeure de recherche sur les pratiques créatives au centre de recherche sur les arts, la mémoire et les communautés (CAMC) de l'université de Coventry. Elle dirige le volet de recherche sur les pratiques critiques du centre. Chercheuse et conservatrice, elle explore la conservation en tant que pratique d'investigation, en développant la recherche basée sur la pratique dans les domaines de la conservation, des arts visuels, des cultures visuelles et des études culturelles. Elle est la </w:t>
      </w:r>
      <w:proofErr w:type="spellStart"/>
      <w:r w:rsidRPr="00757F43">
        <w:rPr>
          <w:rFonts w:ascii="Tw Cen MT" w:hAnsi="Tw Cen MT"/>
          <w:sz w:val="22"/>
          <w:szCs w:val="22"/>
        </w:rPr>
        <w:t>co-éditrice</w:t>
      </w:r>
      <w:proofErr w:type="spellEnd"/>
      <w:r w:rsidRPr="00757F43">
        <w:rPr>
          <w:rFonts w:ascii="Tw Cen MT" w:hAnsi="Tw Cen MT"/>
          <w:sz w:val="22"/>
          <w:szCs w:val="22"/>
        </w:rPr>
        <w:t xml:space="preserve"> </w:t>
      </w:r>
      <w:proofErr w:type="gramStart"/>
      <w:r w:rsidRPr="00757F43">
        <w:rPr>
          <w:rFonts w:ascii="Tw Cen MT" w:hAnsi="Tw Cen MT"/>
          <w:sz w:val="22"/>
          <w:szCs w:val="22"/>
        </w:rPr>
        <w:t xml:space="preserve">de </w:t>
      </w:r>
      <w:r w:rsidRPr="00757F43">
        <w:rPr>
          <w:rFonts w:ascii="Tw Cen MT" w:hAnsi="Tw Cen MT"/>
          <w:i/>
          <w:sz w:val="22"/>
          <w:szCs w:val="22"/>
        </w:rPr>
        <w:t>Institution</w:t>
      </w:r>
      <w:proofErr w:type="gramEnd"/>
      <w:r w:rsidRPr="00757F43">
        <w:rPr>
          <w:rFonts w:ascii="Tw Cen MT" w:hAnsi="Tw Cen MT"/>
          <w:i/>
          <w:sz w:val="22"/>
          <w:szCs w:val="22"/>
        </w:rPr>
        <w:t xml:space="preserve"> as Praxis</w:t>
      </w:r>
      <w:r w:rsidRPr="00757F43">
        <w:rPr>
          <w:rFonts w:ascii="Tw Cen MT" w:hAnsi="Tw Cen MT"/>
          <w:sz w:val="22"/>
          <w:szCs w:val="22"/>
        </w:rPr>
        <w:t xml:space="preserve"> </w:t>
      </w:r>
      <w:r w:rsidRPr="00757F43">
        <w:rPr>
          <w:rFonts w:ascii="Tw Cen MT" w:hAnsi="Tw Cen MT"/>
          <w:i/>
          <w:sz w:val="22"/>
          <w:szCs w:val="22"/>
        </w:rPr>
        <w:t xml:space="preserve">- New </w:t>
      </w:r>
      <w:proofErr w:type="spellStart"/>
      <w:r w:rsidRPr="00757F43">
        <w:rPr>
          <w:rFonts w:ascii="Tw Cen MT" w:hAnsi="Tw Cen MT"/>
          <w:i/>
          <w:sz w:val="22"/>
          <w:szCs w:val="22"/>
        </w:rPr>
        <w:t>Curatorial</w:t>
      </w:r>
      <w:proofErr w:type="spellEnd"/>
      <w:r w:rsidRPr="00757F43">
        <w:rPr>
          <w:rFonts w:ascii="Tw Cen MT" w:hAnsi="Tw Cen MT"/>
          <w:i/>
          <w:sz w:val="22"/>
          <w:szCs w:val="22"/>
        </w:rPr>
        <w:t xml:space="preserve"> Directions for Collaborative </w:t>
      </w:r>
      <w:proofErr w:type="spellStart"/>
      <w:r w:rsidRPr="00757F43">
        <w:rPr>
          <w:rFonts w:ascii="Tw Cen MT" w:hAnsi="Tw Cen MT"/>
          <w:i/>
          <w:sz w:val="22"/>
          <w:szCs w:val="22"/>
        </w:rPr>
        <w:t>Research</w:t>
      </w:r>
      <w:proofErr w:type="spellEnd"/>
      <w:r w:rsidRPr="00757F43">
        <w:rPr>
          <w:rFonts w:ascii="Tw Cen MT" w:hAnsi="Tw Cen MT"/>
          <w:sz w:val="22"/>
          <w:szCs w:val="22"/>
        </w:rPr>
        <w:t xml:space="preserve"> (Sternberg, 2020), </w:t>
      </w:r>
      <w:r w:rsidRPr="00757F43">
        <w:rPr>
          <w:rFonts w:ascii="Tw Cen MT" w:hAnsi="Tw Cen MT"/>
          <w:i/>
          <w:sz w:val="22"/>
          <w:szCs w:val="22"/>
        </w:rPr>
        <w:t>Architectures of Education</w:t>
      </w:r>
      <w:r w:rsidRPr="00757F43">
        <w:rPr>
          <w:rFonts w:ascii="Tw Cen MT" w:hAnsi="Tw Cen MT"/>
          <w:sz w:val="22"/>
          <w:szCs w:val="22"/>
        </w:rPr>
        <w:t xml:space="preserve"> (</w:t>
      </w:r>
      <w:proofErr w:type="spellStart"/>
      <w:r w:rsidRPr="00757F43">
        <w:rPr>
          <w:rFonts w:ascii="Tw Cen MT" w:hAnsi="Tw Cen MT"/>
          <w:sz w:val="22"/>
          <w:szCs w:val="22"/>
        </w:rPr>
        <w:t>e-flux</w:t>
      </w:r>
      <w:proofErr w:type="spellEnd"/>
      <w:r w:rsidRPr="00757F43">
        <w:rPr>
          <w:rFonts w:ascii="Tw Cen MT" w:hAnsi="Tw Cen MT"/>
          <w:sz w:val="22"/>
          <w:szCs w:val="22"/>
        </w:rPr>
        <w:t xml:space="preserve"> Architecture, 2020), et </w:t>
      </w:r>
      <w:r w:rsidRPr="00757F43">
        <w:rPr>
          <w:rFonts w:ascii="Tw Cen MT" w:hAnsi="Tw Cen MT"/>
          <w:i/>
          <w:sz w:val="22"/>
          <w:szCs w:val="22"/>
        </w:rPr>
        <w:t xml:space="preserve">FABRICATING PUBLICS : the </w:t>
      </w:r>
      <w:proofErr w:type="spellStart"/>
      <w:r w:rsidRPr="00757F43">
        <w:rPr>
          <w:rFonts w:ascii="Tw Cen MT" w:hAnsi="Tw Cen MT"/>
          <w:i/>
          <w:sz w:val="22"/>
          <w:szCs w:val="22"/>
        </w:rPr>
        <w:t>dissemination</w:t>
      </w:r>
      <w:proofErr w:type="spellEnd"/>
      <w:r w:rsidRPr="00757F43">
        <w:rPr>
          <w:rFonts w:ascii="Tw Cen MT" w:hAnsi="Tw Cen MT"/>
          <w:i/>
          <w:sz w:val="22"/>
          <w:szCs w:val="22"/>
        </w:rPr>
        <w:t xml:space="preserve"> of culture in the post-</w:t>
      </w:r>
      <w:proofErr w:type="spellStart"/>
      <w:r w:rsidRPr="00757F43">
        <w:rPr>
          <w:rFonts w:ascii="Tw Cen MT" w:hAnsi="Tw Cen MT"/>
          <w:i/>
          <w:sz w:val="22"/>
          <w:szCs w:val="22"/>
        </w:rPr>
        <w:t>truth</w:t>
      </w:r>
      <w:proofErr w:type="spellEnd"/>
      <w:r w:rsidRPr="00757F43">
        <w:rPr>
          <w:rFonts w:ascii="Tw Cen MT" w:hAnsi="Tw Cen MT"/>
          <w:i/>
          <w:sz w:val="22"/>
          <w:szCs w:val="22"/>
        </w:rPr>
        <w:t xml:space="preserve"> </w:t>
      </w:r>
      <w:proofErr w:type="spellStart"/>
      <w:r w:rsidRPr="00757F43">
        <w:rPr>
          <w:rFonts w:ascii="Tw Cen MT" w:hAnsi="Tw Cen MT"/>
          <w:i/>
          <w:sz w:val="22"/>
          <w:szCs w:val="22"/>
        </w:rPr>
        <w:t>era</w:t>
      </w:r>
      <w:proofErr w:type="spellEnd"/>
      <w:r w:rsidRPr="00757F43">
        <w:rPr>
          <w:rFonts w:ascii="Tw Cen MT" w:hAnsi="Tw Cen MT"/>
          <w:sz w:val="22"/>
          <w:szCs w:val="22"/>
        </w:rPr>
        <w:t xml:space="preserve"> (Open </w:t>
      </w:r>
      <w:proofErr w:type="spellStart"/>
      <w:r w:rsidRPr="00757F43">
        <w:rPr>
          <w:rFonts w:ascii="Tw Cen MT" w:hAnsi="Tw Cen MT"/>
          <w:sz w:val="22"/>
          <w:szCs w:val="22"/>
        </w:rPr>
        <w:t>Humanities</w:t>
      </w:r>
      <w:proofErr w:type="spellEnd"/>
      <w:r w:rsidRPr="00757F43">
        <w:rPr>
          <w:rFonts w:ascii="Tw Cen MT" w:hAnsi="Tw Cen MT"/>
          <w:sz w:val="22"/>
          <w:szCs w:val="22"/>
        </w:rPr>
        <w:t xml:space="preserve"> </w:t>
      </w:r>
      <w:proofErr w:type="spellStart"/>
      <w:r w:rsidRPr="00757F43">
        <w:rPr>
          <w:rFonts w:ascii="Tw Cen MT" w:hAnsi="Tw Cen MT"/>
          <w:sz w:val="22"/>
          <w:szCs w:val="22"/>
        </w:rPr>
        <w:t>Press</w:t>
      </w:r>
      <w:proofErr w:type="spellEnd"/>
      <w:r w:rsidRPr="00757F43">
        <w:rPr>
          <w:rFonts w:ascii="Tw Cen MT" w:hAnsi="Tw Cen MT"/>
          <w:sz w:val="22"/>
          <w:szCs w:val="22"/>
        </w:rPr>
        <w:t>, à paraître). Elle est rédactrice des numéros "</w:t>
      </w:r>
      <w:r w:rsidRPr="00757F43">
        <w:rPr>
          <w:rFonts w:ascii="Tw Cen MT" w:hAnsi="Tw Cen MT"/>
          <w:i/>
          <w:sz w:val="22"/>
          <w:szCs w:val="22"/>
        </w:rPr>
        <w:t>On Translations</w:t>
      </w:r>
      <w:r w:rsidRPr="00757F43">
        <w:rPr>
          <w:rFonts w:ascii="Tw Cen MT" w:hAnsi="Tw Cen MT"/>
          <w:sz w:val="22"/>
          <w:szCs w:val="22"/>
        </w:rPr>
        <w:t>" (2018) et "</w:t>
      </w:r>
      <w:r w:rsidRPr="00757F43">
        <w:rPr>
          <w:rFonts w:ascii="Tw Cen MT" w:hAnsi="Tw Cen MT"/>
          <w:i/>
          <w:sz w:val="22"/>
          <w:szCs w:val="22"/>
        </w:rPr>
        <w:t xml:space="preserve">Critical </w:t>
      </w:r>
      <w:proofErr w:type="spellStart"/>
      <w:r w:rsidRPr="00757F43">
        <w:rPr>
          <w:rFonts w:ascii="Tw Cen MT" w:hAnsi="Tw Cen MT"/>
          <w:i/>
          <w:sz w:val="22"/>
          <w:szCs w:val="22"/>
        </w:rPr>
        <w:t>Pedagogies</w:t>
      </w:r>
      <w:proofErr w:type="spellEnd"/>
      <w:r w:rsidRPr="00757F43">
        <w:rPr>
          <w:rFonts w:ascii="Tw Cen MT" w:hAnsi="Tw Cen MT"/>
          <w:sz w:val="22"/>
          <w:szCs w:val="22"/>
        </w:rPr>
        <w:t>" (2019) (</w:t>
      </w:r>
      <w:r w:rsidRPr="00757F43">
        <w:rPr>
          <w:rFonts w:ascii="Tw Cen MT" w:hAnsi="Tw Cen MT"/>
          <w:i/>
          <w:sz w:val="22"/>
          <w:szCs w:val="22"/>
        </w:rPr>
        <w:t xml:space="preserve">The </w:t>
      </w:r>
      <w:proofErr w:type="spellStart"/>
      <w:r w:rsidRPr="00757F43">
        <w:rPr>
          <w:rFonts w:ascii="Tw Cen MT" w:hAnsi="Tw Cen MT"/>
          <w:i/>
          <w:sz w:val="22"/>
          <w:szCs w:val="22"/>
        </w:rPr>
        <w:t>Contemporary</w:t>
      </w:r>
      <w:proofErr w:type="spellEnd"/>
      <w:r w:rsidRPr="00757F43">
        <w:rPr>
          <w:rFonts w:ascii="Tw Cen MT" w:hAnsi="Tw Cen MT"/>
          <w:i/>
          <w:sz w:val="22"/>
          <w:szCs w:val="22"/>
        </w:rPr>
        <w:t xml:space="preserve"> Journal</w:t>
      </w:r>
      <w:r w:rsidRPr="00757F43">
        <w:rPr>
          <w:rFonts w:ascii="Tw Cen MT" w:hAnsi="Tw Cen MT"/>
          <w:sz w:val="22"/>
          <w:szCs w:val="22"/>
        </w:rPr>
        <w:t xml:space="preserve">). De 2017 à 2019, elle a été responsable des programmes publics et de la recherche à Nottingham </w:t>
      </w:r>
      <w:proofErr w:type="spellStart"/>
      <w:r w:rsidRPr="00757F43">
        <w:rPr>
          <w:rFonts w:ascii="Tw Cen MT" w:hAnsi="Tw Cen MT"/>
          <w:sz w:val="22"/>
          <w:szCs w:val="22"/>
        </w:rPr>
        <w:t>Contemporary</w:t>
      </w:r>
      <w:proofErr w:type="spellEnd"/>
      <w:r w:rsidRPr="00757F43">
        <w:rPr>
          <w:rFonts w:ascii="Tw Cen MT" w:hAnsi="Tw Cen MT"/>
          <w:sz w:val="22"/>
          <w:szCs w:val="22"/>
        </w:rPr>
        <w:t xml:space="preserve">, dirigeant la stratégie de recherche de l'institution avec </w:t>
      </w:r>
      <w:r w:rsidRPr="00757F43">
        <w:rPr>
          <w:rFonts w:ascii="Tw Cen MT" w:eastAsia="Twentieth Century" w:hAnsi="Tw Cen MT" w:cs="Twentieth Century"/>
          <w:sz w:val="22"/>
          <w:szCs w:val="22"/>
        </w:rPr>
        <w:t>les universités de Nottingham Trent et de Nottingham</w:t>
      </w:r>
      <w:r w:rsidRPr="00757F43">
        <w:rPr>
          <w:rFonts w:ascii="Tw Cen MT" w:hAnsi="Tw Cen MT"/>
          <w:sz w:val="22"/>
          <w:szCs w:val="22"/>
        </w:rPr>
        <w:t xml:space="preserve">. Elle est titulaire d'un doctorat en conservation/connaissance de </w:t>
      </w:r>
      <w:proofErr w:type="spellStart"/>
      <w:r w:rsidRPr="00757F43">
        <w:rPr>
          <w:rFonts w:ascii="Tw Cen MT" w:hAnsi="Tw Cen MT"/>
          <w:sz w:val="22"/>
          <w:szCs w:val="22"/>
        </w:rPr>
        <w:t>Goldsmiths</w:t>
      </w:r>
      <w:proofErr w:type="spellEnd"/>
      <w:r w:rsidRPr="00757F43">
        <w:rPr>
          <w:rFonts w:ascii="Tw Cen MT" w:hAnsi="Tw Cen MT"/>
          <w:sz w:val="22"/>
          <w:szCs w:val="22"/>
        </w:rPr>
        <w:t>, Université de Londres, où elle a enseigné de 2014 à 2016.</w:t>
      </w:r>
    </w:p>
    <w:p w14:paraId="409002F9" w14:textId="77777777" w:rsidR="00757F43" w:rsidRPr="00757F43" w:rsidRDefault="00087E2E" w:rsidP="00757F43">
      <w:pPr>
        <w:pBdr>
          <w:top w:val="nil"/>
          <w:left w:val="nil"/>
          <w:bottom w:val="nil"/>
          <w:right w:val="nil"/>
          <w:between w:val="nil"/>
        </w:pBdr>
        <w:jc w:val="both"/>
        <w:rPr>
          <w:rFonts w:ascii="Tw Cen MT" w:eastAsia="Twentieth Century" w:hAnsi="Tw Cen MT" w:cs="Twentieth Century"/>
          <w:sz w:val="22"/>
          <w:szCs w:val="22"/>
        </w:rPr>
      </w:pPr>
      <w:hyperlink r:id="rId26" w:history="1">
        <w:r w:rsidR="00757F43" w:rsidRPr="00757F43">
          <w:rPr>
            <w:rStyle w:val="Lienhypertexte"/>
            <w:rFonts w:ascii="Tw Cen MT" w:eastAsia="Twentieth Century" w:hAnsi="Tw Cen MT" w:cs="Twentieth Century"/>
            <w:sz w:val="22"/>
            <w:szCs w:val="22"/>
          </w:rPr>
          <w:t>https://carolinarito.com</w:t>
        </w:r>
      </w:hyperlink>
    </w:p>
    <w:p w14:paraId="6FCED2D6"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sz w:val="22"/>
          <w:szCs w:val="22"/>
        </w:rPr>
      </w:pPr>
    </w:p>
    <w:p w14:paraId="6C7B4769" w14:textId="77777777" w:rsidR="00757F43" w:rsidRPr="00757F43" w:rsidRDefault="00757F43" w:rsidP="00757F43">
      <w:pPr>
        <w:pBdr>
          <w:top w:val="nil"/>
          <w:left w:val="nil"/>
          <w:bottom w:val="nil"/>
          <w:right w:val="nil"/>
          <w:between w:val="nil"/>
        </w:pBd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JEUDI 3 MARS 2022 - AMPHITH</w:t>
      </w:r>
      <w:r w:rsidR="001B77F5">
        <w:rPr>
          <w:rFonts w:ascii="Tw Cen MT" w:eastAsia="Twentieth Century" w:hAnsi="Tw Cen MT" w:cs="Twentieth Century"/>
          <w:b/>
          <w:sz w:val="22"/>
          <w:szCs w:val="22"/>
        </w:rPr>
        <w:t>É</w:t>
      </w:r>
      <w:r w:rsidR="001B77F5" w:rsidRPr="001B77F5">
        <w:rPr>
          <w:rFonts w:ascii="Tw Cen MT" w:eastAsia="Twentieth Century" w:hAnsi="Tw Cen MT" w:cs="Twentieth Century"/>
          <w:b/>
          <w:sz w:val="22"/>
          <w:szCs w:val="22"/>
        </w:rPr>
        <w:t>Â</w:t>
      </w:r>
      <w:r w:rsidR="00D810AA">
        <w:rPr>
          <w:rFonts w:ascii="Tw Cen MT" w:eastAsia="Twentieth Century" w:hAnsi="Tw Cen MT" w:cs="Twentieth Century"/>
          <w:b/>
          <w:sz w:val="22"/>
          <w:szCs w:val="22"/>
        </w:rPr>
        <w:t>TRE - MIEKE BAL</w:t>
      </w:r>
    </w:p>
    <w:p w14:paraId="506F8818" w14:textId="77777777" w:rsidR="00757F43" w:rsidRPr="00757F43" w:rsidRDefault="00757F43" w:rsidP="00757F43">
      <w:pPr>
        <w:jc w:val="both"/>
        <w:rPr>
          <w:rFonts w:ascii="Tw Cen MT" w:eastAsia="Twentieth Century" w:hAnsi="Tw Cen MT" w:cs="Twentieth Century"/>
          <w:b/>
          <w:sz w:val="22"/>
          <w:szCs w:val="22"/>
        </w:rPr>
      </w:pPr>
    </w:p>
    <w:p w14:paraId="61C4F1C9" w14:textId="77777777" w:rsidR="00757F43" w:rsidRPr="00757F43" w:rsidRDefault="00757F43" w:rsidP="00757F43">
      <w:pPr>
        <w:jc w:val="both"/>
        <w:rPr>
          <w:rFonts w:ascii="Tw Cen MT" w:eastAsia="Twentieth Century" w:hAnsi="Tw Cen MT" w:cs="Twentieth Century"/>
          <w:sz w:val="22"/>
          <w:szCs w:val="22"/>
        </w:rPr>
      </w:pPr>
      <w:r w:rsidRPr="00757F43">
        <w:rPr>
          <w:rFonts w:ascii="Tw Cen MT" w:eastAsia="Twentieth Century" w:hAnsi="Tw Cen MT" w:cs="Twentieth Century"/>
          <w:b/>
          <w:sz w:val="22"/>
          <w:szCs w:val="22"/>
        </w:rPr>
        <w:t>Mieke Bal</w:t>
      </w:r>
      <w:r w:rsidRPr="00F94692">
        <w:rPr>
          <w:rFonts w:ascii="Tw Cen MT" w:hAnsi="Tw Cen MT"/>
          <w:sz w:val="22"/>
          <w:szCs w:val="22"/>
        </w:rPr>
        <w:t xml:space="preserve"> </w:t>
      </w:r>
      <w:r w:rsidRPr="00757F43">
        <w:rPr>
          <w:rFonts w:ascii="Tw Cen MT" w:eastAsia="Twentieth Century" w:hAnsi="Tw Cen MT" w:cs="Twentieth Century"/>
          <w:sz w:val="22"/>
          <w:szCs w:val="22"/>
        </w:rPr>
        <w:t xml:space="preserve">est théoricienne et critique culturelle, artiste vidéo et professeure à l'Académie royale des arts et des sciences des Pays-Bas (KNAW), 2005-2011. Basée à l'École d'analyse culturelle d'Amsterdam (ASCA), Université d'Amsterdam, ses domaines d'intérêt vont de l'antiquité biblique et classique au XVIIe siècle à l'art contemporain et à la littérature moderne, au féminisme et à la culture migratoire. Ses nombreuses publications incluent </w:t>
      </w:r>
      <w:r w:rsidRPr="00757F43">
        <w:rPr>
          <w:rFonts w:ascii="Tw Cen MT" w:eastAsia="Twentieth Century" w:hAnsi="Tw Cen MT" w:cs="Twentieth Century"/>
          <w:i/>
          <w:sz w:val="22"/>
          <w:szCs w:val="22"/>
        </w:rPr>
        <w:t>A Mieke Bal Reader</w:t>
      </w:r>
      <w:r w:rsidRPr="00757F43">
        <w:rPr>
          <w:rFonts w:ascii="Tw Cen MT" w:eastAsia="Twentieth Century" w:hAnsi="Tw Cen MT" w:cs="Twentieth Century"/>
          <w:sz w:val="22"/>
          <w:szCs w:val="22"/>
        </w:rPr>
        <w:t xml:space="preserve"> </w:t>
      </w:r>
      <w:r w:rsidRPr="00757F43">
        <w:rPr>
          <w:rFonts w:ascii="Tw Cen MT" w:eastAsia="Twentieth Century" w:hAnsi="Tw Cen MT" w:cs="Twentieth Century"/>
          <w:sz w:val="22"/>
          <w:szCs w:val="22"/>
        </w:rPr>
        <w:lastRenderedPageBreak/>
        <w:t xml:space="preserve">(2006), </w:t>
      </w:r>
      <w:r w:rsidRPr="00757F43">
        <w:rPr>
          <w:rFonts w:ascii="Tw Cen MT" w:eastAsia="Twentieth Century" w:hAnsi="Tw Cen MT" w:cs="Twentieth Century"/>
          <w:i/>
          <w:sz w:val="22"/>
          <w:szCs w:val="22"/>
        </w:rPr>
        <w:t xml:space="preserve">Traveling Concepts in the </w:t>
      </w:r>
      <w:proofErr w:type="spellStart"/>
      <w:r w:rsidRPr="00757F43">
        <w:rPr>
          <w:rFonts w:ascii="Tw Cen MT" w:eastAsia="Twentieth Century" w:hAnsi="Tw Cen MT" w:cs="Twentieth Century"/>
          <w:i/>
          <w:sz w:val="22"/>
          <w:szCs w:val="22"/>
        </w:rPr>
        <w:t>Humanities</w:t>
      </w:r>
      <w:proofErr w:type="spellEnd"/>
      <w:r w:rsidRPr="00757F43">
        <w:rPr>
          <w:rFonts w:ascii="Tw Cen MT" w:eastAsia="Twentieth Century" w:hAnsi="Tw Cen MT" w:cs="Twentieth Century"/>
          <w:sz w:val="22"/>
          <w:szCs w:val="22"/>
        </w:rPr>
        <w:t xml:space="preserve"> (2002) et </w:t>
      </w:r>
      <w:proofErr w:type="spellStart"/>
      <w:r w:rsidRPr="00757F43">
        <w:rPr>
          <w:rFonts w:ascii="Tw Cen MT" w:eastAsia="Twentieth Century" w:hAnsi="Tw Cen MT" w:cs="Twentieth Century"/>
          <w:i/>
          <w:sz w:val="22"/>
          <w:szCs w:val="22"/>
        </w:rPr>
        <w:t>Narratology</w:t>
      </w:r>
      <w:proofErr w:type="spellEnd"/>
      <w:r w:rsidRPr="00757F43">
        <w:rPr>
          <w:rFonts w:ascii="Tw Cen MT" w:eastAsia="Twentieth Century" w:hAnsi="Tw Cen MT" w:cs="Twentieth Century"/>
          <w:sz w:val="22"/>
          <w:szCs w:val="22"/>
        </w:rPr>
        <w:t xml:space="preserve"> (4</w:t>
      </w:r>
      <w:r w:rsidRPr="00757F43">
        <w:rPr>
          <w:rFonts w:ascii="Tw Cen MT" w:eastAsia="Twentieth Century" w:hAnsi="Tw Cen MT" w:cs="Twentieth Century"/>
          <w:sz w:val="22"/>
          <w:szCs w:val="22"/>
          <w:vertAlign w:val="superscript"/>
        </w:rPr>
        <w:t>e</w:t>
      </w:r>
      <w:r w:rsidRPr="00757F43">
        <w:rPr>
          <w:rFonts w:ascii="Tw Cen MT" w:eastAsia="Twentieth Century" w:hAnsi="Tw Cen MT" w:cs="Twentieth Century"/>
          <w:sz w:val="22"/>
          <w:szCs w:val="22"/>
        </w:rPr>
        <w:t xml:space="preserve"> édition 2017). Sa vision de l'analyse interdisciplinaire en sciences humaines et sociales s'exprime dans le profil de ce qu'elle a appelé « l'analyse culturelle », la base de l'ASCA. Elle est également vidéaste. Ses documentaires sur la migration exposés internationalement incluent </w:t>
      </w:r>
      <w:proofErr w:type="spellStart"/>
      <w:r w:rsidRPr="00757F43">
        <w:rPr>
          <w:rFonts w:ascii="Tw Cen MT" w:eastAsia="Twentieth Century" w:hAnsi="Tw Cen MT" w:cs="Twentieth Century"/>
          <w:i/>
          <w:sz w:val="22"/>
          <w:szCs w:val="22"/>
        </w:rPr>
        <w:t>Separations</w:t>
      </w:r>
      <w:proofErr w:type="spellEnd"/>
      <w:r w:rsidRPr="00757F43">
        <w:rPr>
          <w:rFonts w:ascii="Tw Cen MT" w:eastAsia="Twentieth Century" w:hAnsi="Tw Cen MT" w:cs="Twentieth Century"/>
          <w:sz w:val="22"/>
          <w:szCs w:val="22"/>
        </w:rPr>
        <w:t xml:space="preserve">, </w:t>
      </w:r>
      <w:r w:rsidRPr="00757F43">
        <w:rPr>
          <w:rFonts w:ascii="Tw Cen MT" w:eastAsia="Twentieth Century" w:hAnsi="Tw Cen MT" w:cs="Twentieth Century"/>
          <w:i/>
          <w:sz w:val="22"/>
          <w:szCs w:val="22"/>
        </w:rPr>
        <w:t>State of Suspension</w:t>
      </w:r>
      <w:r w:rsidRPr="00757F43">
        <w:rPr>
          <w:rFonts w:ascii="Tw Cen MT" w:eastAsia="Twentieth Century" w:hAnsi="Tw Cen MT" w:cs="Twentieth Century"/>
          <w:sz w:val="22"/>
          <w:szCs w:val="22"/>
        </w:rPr>
        <w:t xml:space="preserve">, </w:t>
      </w:r>
      <w:proofErr w:type="spellStart"/>
      <w:r w:rsidRPr="00757F43">
        <w:rPr>
          <w:rFonts w:ascii="Tw Cen MT" w:eastAsia="Twentieth Century" w:hAnsi="Tw Cen MT" w:cs="Twentieth Century"/>
          <w:i/>
          <w:sz w:val="22"/>
          <w:szCs w:val="22"/>
        </w:rPr>
        <w:t>Becoming</w:t>
      </w:r>
      <w:proofErr w:type="spellEnd"/>
      <w:r w:rsidRPr="00757F43">
        <w:rPr>
          <w:rFonts w:ascii="Tw Cen MT" w:eastAsia="Twentieth Century" w:hAnsi="Tw Cen MT" w:cs="Twentieth Century"/>
          <w:i/>
          <w:sz w:val="22"/>
          <w:szCs w:val="22"/>
        </w:rPr>
        <w:t xml:space="preserve"> Vera</w:t>
      </w:r>
      <w:r w:rsidRPr="00757F43">
        <w:rPr>
          <w:rFonts w:ascii="Tw Cen MT" w:eastAsia="Twentieth Century" w:hAnsi="Tw Cen MT" w:cs="Twentieth Century"/>
          <w:sz w:val="22"/>
          <w:szCs w:val="22"/>
        </w:rPr>
        <w:t xml:space="preserve"> et l'installation </w:t>
      </w:r>
      <w:r w:rsidRPr="00757F43">
        <w:rPr>
          <w:rFonts w:ascii="Tw Cen MT" w:eastAsia="Twentieth Century" w:hAnsi="Tw Cen MT" w:cs="Twentieth Century"/>
          <w:i/>
          <w:sz w:val="22"/>
          <w:szCs w:val="22"/>
        </w:rPr>
        <w:t xml:space="preserve">Nothing </w:t>
      </w:r>
      <w:proofErr w:type="spellStart"/>
      <w:r w:rsidRPr="00757F43">
        <w:rPr>
          <w:rFonts w:ascii="Tw Cen MT" w:eastAsia="Twentieth Century" w:hAnsi="Tw Cen MT" w:cs="Twentieth Century"/>
          <w:i/>
          <w:sz w:val="22"/>
          <w:szCs w:val="22"/>
        </w:rPr>
        <w:t>is</w:t>
      </w:r>
      <w:proofErr w:type="spellEnd"/>
      <w:r w:rsidRPr="00757F43">
        <w:rPr>
          <w:rFonts w:ascii="Tw Cen MT" w:eastAsia="Twentieth Century" w:hAnsi="Tw Cen MT" w:cs="Twentieth Century"/>
          <w:i/>
          <w:sz w:val="22"/>
          <w:szCs w:val="22"/>
        </w:rPr>
        <w:t xml:space="preserve"> </w:t>
      </w:r>
      <w:proofErr w:type="spellStart"/>
      <w:r w:rsidRPr="00757F43">
        <w:rPr>
          <w:rFonts w:ascii="Tw Cen MT" w:eastAsia="Twentieth Century" w:hAnsi="Tw Cen MT" w:cs="Twentieth Century"/>
          <w:i/>
          <w:sz w:val="22"/>
          <w:szCs w:val="22"/>
        </w:rPr>
        <w:t>Missing</w:t>
      </w:r>
      <w:proofErr w:type="spellEnd"/>
      <w:r w:rsidRPr="00757F43">
        <w:rPr>
          <w:rFonts w:ascii="Tw Cen MT" w:eastAsia="Twentieth Century" w:hAnsi="Tw Cen MT" w:cs="Twentieth Century"/>
          <w:i/>
          <w:sz w:val="22"/>
          <w:szCs w:val="22"/>
        </w:rPr>
        <w:t xml:space="preserve">. </w:t>
      </w:r>
      <w:r w:rsidRPr="00757F43">
        <w:rPr>
          <w:rFonts w:ascii="Tw Cen MT" w:eastAsia="Twentieth Century" w:hAnsi="Tw Cen MT" w:cs="Twentieth Century"/>
          <w:sz w:val="22"/>
          <w:szCs w:val="22"/>
        </w:rPr>
        <w:t>Ils</w:t>
      </w:r>
      <w:r w:rsidRPr="00757F43">
        <w:rPr>
          <w:rFonts w:ascii="Tw Cen MT" w:eastAsia="Twentieth Century" w:hAnsi="Tw Cen MT" w:cs="Twentieth Century"/>
          <w:i/>
          <w:sz w:val="22"/>
          <w:szCs w:val="22"/>
        </w:rPr>
        <w:t xml:space="preserve"> </w:t>
      </w:r>
      <w:r w:rsidRPr="00757F43">
        <w:rPr>
          <w:rFonts w:ascii="Tw Cen MT" w:eastAsia="Twentieth Century" w:hAnsi="Tw Cen MT" w:cs="Twentieth Century"/>
          <w:sz w:val="22"/>
          <w:szCs w:val="22"/>
        </w:rPr>
        <w:t xml:space="preserve">font partie du collectif </w:t>
      </w:r>
      <w:proofErr w:type="spellStart"/>
      <w:r w:rsidRPr="00757F43">
        <w:rPr>
          <w:rFonts w:ascii="Tw Cen MT" w:eastAsia="Twentieth Century" w:hAnsi="Tw Cen MT" w:cs="Twentieth Century"/>
          <w:i/>
          <w:sz w:val="22"/>
          <w:szCs w:val="22"/>
        </w:rPr>
        <w:t>Cinema</w:t>
      </w:r>
      <w:proofErr w:type="spellEnd"/>
      <w:r w:rsidRPr="00757F43">
        <w:rPr>
          <w:rFonts w:ascii="Tw Cen MT" w:eastAsia="Twentieth Century" w:hAnsi="Tw Cen MT" w:cs="Twentieth Century"/>
          <w:i/>
          <w:sz w:val="22"/>
          <w:szCs w:val="22"/>
        </w:rPr>
        <w:t xml:space="preserve"> </w:t>
      </w:r>
      <w:proofErr w:type="spellStart"/>
      <w:r w:rsidRPr="00757F43">
        <w:rPr>
          <w:rFonts w:ascii="Tw Cen MT" w:eastAsia="Twentieth Century" w:hAnsi="Tw Cen MT" w:cs="Twentieth Century"/>
          <w:i/>
          <w:sz w:val="22"/>
          <w:szCs w:val="22"/>
        </w:rPr>
        <w:t>Suitcase</w:t>
      </w:r>
      <w:proofErr w:type="spellEnd"/>
      <w:r w:rsidRPr="00757F43">
        <w:rPr>
          <w:rFonts w:ascii="Tw Cen MT" w:eastAsia="Twentieth Century" w:hAnsi="Tw Cen MT" w:cs="Twentieth Century"/>
          <w:sz w:val="22"/>
          <w:szCs w:val="22"/>
        </w:rPr>
        <w:t xml:space="preserve">. Avec Michelle Williams </w:t>
      </w:r>
      <w:proofErr w:type="spellStart"/>
      <w:r w:rsidRPr="00757F43">
        <w:rPr>
          <w:rFonts w:ascii="Tw Cen MT" w:eastAsia="Twentieth Century" w:hAnsi="Tw Cen MT" w:cs="Twentieth Century"/>
          <w:sz w:val="22"/>
          <w:szCs w:val="22"/>
        </w:rPr>
        <w:t>Gamaker</w:t>
      </w:r>
      <w:proofErr w:type="spellEnd"/>
      <w:r w:rsidRPr="00757F43">
        <w:rPr>
          <w:rFonts w:ascii="Tw Cen MT" w:eastAsia="Twentieth Century" w:hAnsi="Tw Cen MT" w:cs="Twentieth Century"/>
          <w:sz w:val="22"/>
          <w:szCs w:val="22"/>
        </w:rPr>
        <w:t xml:space="preserve">, elle a réalisé le long métrage </w:t>
      </w:r>
      <w:r w:rsidRPr="00757F43">
        <w:rPr>
          <w:rFonts w:ascii="Tw Cen MT" w:eastAsia="Twentieth Century" w:hAnsi="Tw Cen MT" w:cs="Twentieth Century"/>
          <w:i/>
          <w:sz w:val="22"/>
          <w:szCs w:val="22"/>
        </w:rPr>
        <w:t xml:space="preserve">A Long </w:t>
      </w:r>
      <w:proofErr w:type="spellStart"/>
      <w:r w:rsidRPr="00757F43">
        <w:rPr>
          <w:rFonts w:ascii="Tw Cen MT" w:eastAsia="Twentieth Century" w:hAnsi="Tw Cen MT" w:cs="Twentieth Century"/>
          <w:i/>
          <w:sz w:val="22"/>
          <w:szCs w:val="22"/>
        </w:rPr>
        <w:t>History</w:t>
      </w:r>
      <w:proofErr w:type="spellEnd"/>
      <w:r w:rsidRPr="00757F43">
        <w:rPr>
          <w:rFonts w:ascii="Tw Cen MT" w:eastAsia="Twentieth Century" w:hAnsi="Tw Cen MT" w:cs="Twentieth Century"/>
          <w:i/>
          <w:sz w:val="22"/>
          <w:szCs w:val="22"/>
        </w:rPr>
        <w:t xml:space="preserve"> of Madness</w:t>
      </w:r>
      <w:r w:rsidRPr="00757F43">
        <w:rPr>
          <w:rFonts w:ascii="Tw Cen MT" w:eastAsia="Twentieth Century" w:hAnsi="Tw Cen MT" w:cs="Twentieth Century"/>
          <w:sz w:val="22"/>
          <w:szCs w:val="22"/>
        </w:rPr>
        <w:t xml:space="preserve">, une fiction théorique sur la folie et des expositions associées (2012). Son projet suivant, </w:t>
      </w:r>
      <w:r w:rsidRPr="00757F43">
        <w:rPr>
          <w:rFonts w:ascii="Tw Cen MT" w:eastAsia="Twentieth Century" w:hAnsi="Tw Cen MT" w:cs="Twentieth Century"/>
          <w:i/>
          <w:sz w:val="22"/>
          <w:szCs w:val="22"/>
        </w:rPr>
        <w:t xml:space="preserve">Madame B : Explorations in </w:t>
      </w:r>
      <w:proofErr w:type="spellStart"/>
      <w:r w:rsidRPr="00757F43">
        <w:rPr>
          <w:rFonts w:ascii="Tw Cen MT" w:eastAsia="Twentieth Century" w:hAnsi="Tw Cen MT" w:cs="Twentieth Century"/>
          <w:i/>
          <w:sz w:val="22"/>
          <w:szCs w:val="22"/>
        </w:rPr>
        <w:t>Emotional</w:t>
      </w:r>
      <w:proofErr w:type="spellEnd"/>
      <w:r w:rsidRPr="00757F43">
        <w:rPr>
          <w:rFonts w:ascii="Tw Cen MT" w:eastAsia="Twentieth Century" w:hAnsi="Tw Cen MT" w:cs="Twentieth Century"/>
          <w:i/>
          <w:sz w:val="22"/>
          <w:szCs w:val="22"/>
        </w:rPr>
        <w:t xml:space="preserve"> </w:t>
      </w:r>
      <w:proofErr w:type="spellStart"/>
      <w:r w:rsidRPr="00757F43">
        <w:rPr>
          <w:rFonts w:ascii="Tw Cen MT" w:eastAsia="Twentieth Century" w:hAnsi="Tw Cen MT" w:cs="Twentieth Century"/>
          <w:i/>
          <w:sz w:val="22"/>
          <w:szCs w:val="22"/>
        </w:rPr>
        <w:t>Capitalism</w:t>
      </w:r>
      <w:proofErr w:type="spellEnd"/>
      <w:r w:rsidRPr="00757F43">
        <w:rPr>
          <w:rFonts w:ascii="Tw Cen MT" w:eastAsia="Twentieth Century" w:hAnsi="Tw Cen MT" w:cs="Twentieth Century"/>
          <w:sz w:val="22"/>
          <w:szCs w:val="22"/>
        </w:rPr>
        <w:t xml:space="preserve">, également avec M. Williams </w:t>
      </w:r>
      <w:proofErr w:type="spellStart"/>
      <w:r w:rsidRPr="00757F43">
        <w:rPr>
          <w:rFonts w:ascii="Tw Cen MT" w:eastAsia="Twentieth Century" w:hAnsi="Tw Cen MT" w:cs="Twentieth Century"/>
          <w:sz w:val="22"/>
          <w:szCs w:val="22"/>
        </w:rPr>
        <w:t>Gamaker</w:t>
      </w:r>
      <w:proofErr w:type="spellEnd"/>
      <w:r w:rsidRPr="00757F43">
        <w:rPr>
          <w:rFonts w:ascii="Tw Cen MT" w:eastAsia="Twentieth Century" w:hAnsi="Tw Cen MT" w:cs="Twentieth Century"/>
          <w:sz w:val="22"/>
          <w:szCs w:val="22"/>
        </w:rPr>
        <w:t xml:space="preserve">, est exposé dans le monde entier. Elle vient de terminer un long métrage et une installation avec 5 écrans sur René Descartes et la fin malheureuse de son amitié avec la reine Kristina de Suède. Elle est aussi parfois commissaire indépendante. Son exposition </w:t>
      </w:r>
      <w:proofErr w:type="spellStart"/>
      <w:r w:rsidRPr="00757F43">
        <w:rPr>
          <w:rFonts w:ascii="Tw Cen MT" w:eastAsia="Twentieth Century" w:hAnsi="Tw Cen MT" w:cs="Twentieth Century"/>
          <w:sz w:val="22"/>
          <w:szCs w:val="22"/>
        </w:rPr>
        <w:t>co</w:t>
      </w:r>
      <w:proofErr w:type="spellEnd"/>
      <w:r w:rsidRPr="00757F43">
        <w:rPr>
          <w:rFonts w:ascii="Tw Cen MT" w:eastAsia="Twentieth Century" w:hAnsi="Tw Cen MT" w:cs="Twentieth Century"/>
          <w:sz w:val="22"/>
          <w:szCs w:val="22"/>
        </w:rPr>
        <w:t xml:space="preserve">-commissaire </w:t>
      </w:r>
      <w:r w:rsidRPr="00757F43">
        <w:rPr>
          <w:rFonts w:ascii="Tw Cen MT" w:eastAsia="Twentieth Century" w:hAnsi="Tw Cen MT" w:cs="Twentieth Century"/>
          <w:i/>
          <w:sz w:val="22"/>
          <w:szCs w:val="22"/>
        </w:rPr>
        <w:t>2MOVE</w:t>
      </w:r>
      <w:r w:rsidRPr="00757F43">
        <w:rPr>
          <w:rFonts w:ascii="Tw Cen MT" w:eastAsia="Twentieth Century" w:hAnsi="Tw Cen MT" w:cs="Twentieth Century"/>
          <w:sz w:val="22"/>
          <w:szCs w:val="22"/>
        </w:rPr>
        <w:t xml:space="preserve"> a voyagé dans quatre pays. En 2017, elle a organisé une exposition pour le musée Munch à Oslo.</w:t>
      </w:r>
    </w:p>
    <w:p w14:paraId="5B7C8987" w14:textId="77777777" w:rsidR="00757F43" w:rsidRDefault="00087E2E" w:rsidP="00757F43">
      <w:pPr>
        <w:jc w:val="both"/>
        <w:rPr>
          <w:rFonts w:ascii="Tw Cen MT" w:eastAsia="Twentieth Century" w:hAnsi="Tw Cen MT" w:cs="Twentieth Century"/>
          <w:sz w:val="20"/>
          <w:szCs w:val="20"/>
        </w:rPr>
      </w:pPr>
      <w:hyperlink r:id="rId27" w:history="1">
        <w:r w:rsidR="00757F43" w:rsidRPr="00757F43">
          <w:rPr>
            <w:rStyle w:val="Lienhypertexte"/>
            <w:rFonts w:ascii="Tw Cen MT" w:eastAsia="Twentieth Century" w:hAnsi="Tw Cen MT" w:cs="Twentieth Century"/>
            <w:sz w:val="22"/>
            <w:szCs w:val="22"/>
          </w:rPr>
          <w:t>http://www.miekebal.org</w:t>
        </w:r>
      </w:hyperlink>
    </w:p>
    <w:p w14:paraId="53B4F442" w14:textId="77777777" w:rsidR="00757F43" w:rsidRPr="00B2332F" w:rsidRDefault="00757F43" w:rsidP="00757F43">
      <w:pPr>
        <w:rPr>
          <w:rFonts w:ascii="Tw Cen MT" w:eastAsia="Twentieth Century" w:hAnsi="Tw Cen MT" w:cs="Twentieth Century"/>
          <w:color w:val="00000A"/>
        </w:rPr>
      </w:pPr>
      <w:r w:rsidRPr="00B2332F">
        <w:rPr>
          <w:rFonts w:ascii="Tw Cen MT" w:hAnsi="Tw Cen MT"/>
        </w:rPr>
        <w:br w:type="page"/>
      </w:r>
    </w:p>
    <w:p w14:paraId="600B5740" w14:textId="16E17EB9" w:rsidR="00757F43" w:rsidRDefault="00757F43" w:rsidP="00757F43">
      <w:pPr>
        <w:jc w:val="center"/>
        <w:rPr>
          <w:rFonts w:ascii="Tw Cen MT" w:eastAsia="Twentieth Century" w:hAnsi="Tw Cen MT" w:cs="Twentieth Century"/>
          <w:b/>
          <w:color w:val="00000A"/>
        </w:rPr>
      </w:pPr>
      <w:r>
        <w:rPr>
          <w:rFonts w:ascii="Tw Cen MT" w:eastAsia="Twentieth Century" w:hAnsi="Tw Cen MT" w:cs="Twentieth Century"/>
          <w:b/>
          <w:color w:val="00000A"/>
        </w:rPr>
        <w:lastRenderedPageBreak/>
        <w:t>É</w:t>
      </w:r>
      <w:r w:rsidRPr="00B2332F">
        <w:rPr>
          <w:rFonts w:ascii="Tw Cen MT" w:eastAsia="Twentieth Century" w:hAnsi="Tw Cen MT" w:cs="Twentieth Century"/>
          <w:b/>
          <w:color w:val="00000A"/>
        </w:rPr>
        <w:t>COLE TH</w:t>
      </w:r>
      <w:r w:rsidR="001B77F5">
        <w:rPr>
          <w:rFonts w:ascii="Tw Cen MT" w:eastAsia="Twentieth Century" w:hAnsi="Tw Cen MT" w:cs="Twentieth Century"/>
          <w:b/>
          <w:color w:val="00000A"/>
        </w:rPr>
        <w:t>É</w:t>
      </w:r>
      <w:r w:rsidRPr="00B2332F">
        <w:rPr>
          <w:rFonts w:ascii="Tw Cen MT" w:eastAsia="Twentieth Century" w:hAnsi="Tw Cen MT" w:cs="Twentieth Century"/>
          <w:b/>
          <w:color w:val="00000A"/>
        </w:rPr>
        <w:t xml:space="preserve">MATIQUE </w:t>
      </w:r>
      <w:r w:rsidR="00796FDA">
        <w:rPr>
          <w:rFonts w:ascii="Tw Cen MT" w:eastAsia="Twentieth Century" w:hAnsi="Tw Cen MT" w:cs="Twentieth Century"/>
          <w:b/>
          <w:color w:val="00000A"/>
        </w:rPr>
        <w:t xml:space="preserve">REACH </w:t>
      </w:r>
      <w:r>
        <w:rPr>
          <w:rFonts w:ascii="Tw Cen MT" w:eastAsia="Twentieth Century" w:hAnsi="Tw Cen MT" w:cs="Twentieth Century"/>
          <w:b/>
          <w:color w:val="00000A"/>
        </w:rPr>
        <w:t>DU</w:t>
      </w:r>
      <w:r w:rsidRPr="00B2332F">
        <w:rPr>
          <w:rFonts w:ascii="Tw Cen MT" w:eastAsia="Twentieth Century" w:hAnsi="Tw Cen MT" w:cs="Twentieth Century"/>
          <w:b/>
          <w:color w:val="00000A"/>
        </w:rPr>
        <w:t xml:space="preserve"> 10</w:t>
      </w:r>
      <w:r>
        <w:rPr>
          <w:rFonts w:ascii="Tw Cen MT" w:eastAsia="Twentieth Century" w:hAnsi="Tw Cen MT" w:cs="Twentieth Century"/>
          <w:b/>
          <w:color w:val="00000A"/>
        </w:rPr>
        <w:t xml:space="preserve"> AU </w:t>
      </w:r>
      <w:r w:rsidRPr="00B2332F">
        <w:rPr>
          <w:rFonts w:ascii="Tw Cen MT" w:eastAsia="Twentieth Century" w:hAnsi="Tw Cen MT" w:cs="Twentieth Century"/>
          <w:b/>
          <w:color w:val="00000A"/>
        </w:rPr>
        <w:t>14 JANVIER</w:t>
      </w:r>
      <w:r>
        <w:rPr>
          <w:rFonts w:ascii="Tw Cen MT" w:eastAsia="Twentieth Century" w:hAnsi="Tw Cen MT" w:cs="Twentieth Century"/>
          <w:b/>
          <w:color w:val="00000A"/>
        </w:rPr>
        <w:t xml:space="preserve"> 2022</w:t>
      </w:r>
    </w:p>
    <w:p w14:paraId="2E1F12D6" w14:textId="77777777" w:rsidR="00757F43" w:rsidRDefault="00757F43" w:rsidP="00757F43">
      <w:pPr>
        <w:jc w:val="center"/>
        <w:rPr>
          <w:rFonts w:ascii="Tw Cen MT" w:eastAsia="Twentieth Century" w:hAnsi="Tw Cen MT" w:cs="Twentieth Century"/>
          <w:color w:val="00000A"/>
        </w:rPr>
      </w:pPr>
    </w:p>
    <w:p w14:paraId="79225463" w14:textId="77777777" w:rsidR="00757F43" w:rsidRPr="00B2332F" w:rsidRDefault="00757F43" w:rsidP="00757F43">
      <w:pPr>
        <w:jc w:val="center"/>
        <w:rPr>
          <w:rFonts w:ascii="Tw Cen MT" w:eastAsia="Twentieth Century" w:hAnsi="Tw Cen MT" w:cs="Twentieth Century"/>
          <w:color w:val="00000A"/>
        </w:rPr>
      </w:pPr>
    </w:p>
    <w:p w14:paraId="350C4018" w14:textId="1FC82029" w:rsidR="00757F43" w:rsidRPr="00757F43" w:rsidRDefault="00757F43" w:rsidP="00757F43">
      <w:pPr>
        <w:jc w:val="both"/>
        <w:rPr>
          <w:rFonts w:ascii="Tw Cen MT" w:eastAsia="Twentieth Century" w:hAnsi="Tw Cen MT" w:cs="Twentieth Century"/>
          <w:sz w:val="22"/>
          <w:szCs w:val="22"/>
        </w:rPr>
      </w:pPr>
      <w:r w:rsidRPr="00757F43">
        <w:rPr>
          <w:rFonts w:ascii="Tw Cen MT" w:eastAsia="Twentieth Century" w:hAnsi="Tw Cen MT" w:cs="Twentieth Century"/>
          <w:sz w:val="22"/>
          <w:szCs w:val="22"/>
        </w:rPr>
        <w:t xml:space="preserve">L’école thématique vise à apporter un cadre théorique et pratique en écho aux formations dispensées dans </w:t>
      </w:r>
      <w:r w:rsidRPr="0042587F">
        <w:rPr>
          <w:rFonts w:ascii="Tw Cen MT" w:eastAsia="Twentieth Century" w:hAnsi="Tw Cen MT" w:cs="Twentieth Century"/>
          <w:sz w:val="22"/>
          <w:szCs w:val="22"/>
        </w:rPr>
        <w:t>le</w:t>
      </w:r>
      <w:r w:rsidR="00D6105F" w:rsidRPr="0042587F">
        <w:rPr>
          <w:rFonts w:ascii="Tw Cen MT" w:eastAsia="Twentieth Century" w:hAnsi="Tw Cen MT" w:cs="Twentieth Century"/>
          <w:sz w:val="22"/>
          <w:szCs w:val="22"/>
        </w:rPr>
        <w:t>s</w:t>
      </w:r>
      <w:r w:rsidRPr="0042587F">
        <w:rPr>
          <w:rFonts w:ascii="Tw Cen MT" w:eastAsia="Twentieth Century" w:hAnsi="Tw Cen MT" w:cs="Twentieth Century"/>
          <w:sz w:val="22"/>
          <w:szCs w:val="22"/>
        </w:rPr>
        <w:t xml:space="preserve"> cours Approches méthodologiques, et </w:t>
      </w:r>
      <w:r w:rsidR="00D6105F" w:rsidRPr="0042587F">
        <w:rPr>
          <w:rFonts w:ascii="Tw Cen MT" w:eastAsia="Twentieth Century" w:hAnsi="Tw Cen MT" w:cs="Twentieth Century"/>
          <w:sz w:val="22"/>
          <w:szCs w:val="22"/>
        </w:rPr>
        <w:t xml:space="preserve">Traces Sonores </w:t>
      </w:r>
      <w:r w:rsidRPr="0042587F">
        <w:rPr>
          <w:rFonts w:ascii="Tw Cen MT" w:eastAsia="Twentieth Century" w:hAnsi="Tw Cen MT" w:cs="Twentieth Century"/>
          <w:sz w:val="22"/>
          <w:szCs w:val="22"/>
        </w:rPr>
        <w:t>en vue</w:t>
      </w:r>
      <w:r w:rsidRPr="00757F43">
        <w:rPr>
          <w:rFonts w:ascii="Tw Cen MT" w:eastAsia="Twentieth Century" w:hAnsi="Tw Cen MT" w:cs="Twentieth Century"/>
          <w:sz w:val="22"/>
          <w:szCs w:val="22"/>
        </w:rPr>
        <w:t xml:space="preserve"> de l’exposition finale en M2.</w:t>
      </w:r>
    </w:p>
    <w:p w14:paraId="3203A260" w14:textId="77777777" w:rsidR="00757F43" w:rsidRPr="00757F43" w:rsidRDefault="00757F43" w:rsidP="00757F43">
      <w:pPr>
        <w:jc w:val="both"/>
        <w:rPr>
          <w:rFonts w:ascii="Tw Cen MT" w:eastAsia="Twentieth Century" w:hAnsi="Tw Cen MT" w:cs="Twentieth Century"/>
          <w:sz w:val="22"/>
          <w:szCs w:val="22"/>
        </w:rPr>
      </w:pPr>
      <w:r w:rsidRPr="00757F43">
        <w:rPr>
          <w:rFonts w:ascii="Tw Cen MT" w:eastAsia="Twentieth Century" w:hAnsi="Tw Cen MT" w:cs="Twentieth Century"/>
          <w:sz w:val="22"/>
          <w:szCs w:val="22"/>
        </w:rPr>
        <w:t xml:space="preserve">Les étudiants seront amenés à réfléchir sur la problématique : comment articuler démarche réflexive et recherche-création en s’appuyant sur la thématique des </w:t>
      </w:r>
      <w:r w:rsidRPr="00757F43">
        <w:rPr>
          <w:rFonts w:ascii="Tw Cen MT" w:eastAsia="Twentieth Century" w:hAnsi="Tw Cen MT" w:cs="Twentieth Century"/>
          <w:b/>
          <w:sz w:val="22"/>
          <w:szCs w:val="22"/>
        </w:rPr>
        <w:t>ruines</w:t>
      </w:r>
      <w:r w:rsidRPr="00757F43">
        <w:rPr>
          <w:rFonts w:ascii="Tw Cen MT" w:eastAsia="Twentieth Century" w:hAnsi="Tw Cen MT" w:cs="Twentieth Century"/>
          <w:sz w:val="22"/>
          <w:szCs w:val="22"/>
        </w:rPr>
        <w:t xml:space="preserve"> (ruines pouvant aussi signifier crises, traces) qui permettent en plongeant dans le passé de penser le futur. </w:t>
      </w:r>
    </w:p>
    <w:p w14:paraId="5079058E" w14:textId="77777777" w:rsidR="00757F43" w:rsidRPr="00757F43" w:rsidRDefault="00757F43" w:rsidP="00757F43">
      <w:pPr>
        <w:jc w:val="both"/>
        <w:rPr>
          <w:rFonts w:ascii="Tw Cen MT" w:eastAsia="Twentieth Century" w:hAnsi="Tw Cen MT" w:cs="Twentieth Century"/>
          <w:b/>
          <w:sz w:val="22"/>
          <w:szCs w:val="22"/>
        </w:rPr>
      </w:pPr>
    </w:p>
    <w:p w14:paraId="4DD6F9C4" w14:textId="77777777" w:rsidR="00757F43" w:rsidRPr="00757F43" w:rsidRDefault="00757F43" w:rsidP="00757F43">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Matins :</w:t>
      </w:r>
    </w:p>
    <w:p w14:paraId="4B38C498" w14:textId="77777777" w:rsidR="00757F43" w:rsidRPr="00757F43" w:rsidRDefault="00757F43" w:rsidP="00757F43">
      <w:pPr>
        <w:pStyle w:val="Paragraphedeliste"/>
        <w:numPr>
          <w:ilvl w:val="0"/>
          <w:numId w:val="18"/>
        </w:numPr>
        <w:ind w:leftChars="0" w:left="567" w:firstLineChars="0"/>
        <w:jc w:val="both"/>
        <w:rPr>
          <w:rFonts w:ascii="Tw Cen MT" w:eastAsia="Twentieth Century" w:hAnsi="Tw Cen MT" w:cs="Twentieth Century"/>
        </w:rPr>
      </w:pPr>
      <w:r w:rsidRPr="00757F43">
        <w:rPr>
          <w:rFonts w:ascii="Tw Cen MT" w:eastAsia="Twentieth Century" w:hAnsi="Tw Cen MT" w:cs="Twentieth Century"/>
        </w:rPr>
        <w:t xml:space="preserve">J1 : brainstorming et table-ronde sur le mot « ruine » et les termes connexes (effondrement, extinction…) avec des intervenants de différents domaines (architecture, histoire, linguistique, littérature, philosophie), et sur des questions telles que « Qui décide de donner le statut de ruine ? », « Comment entretient-on une ruine ? »… </w:t>
      </w:r>
    </w:p>
    <w:p w14:paraId="5BDAE6BD" w14:textId="77777777" w:rsidR="00757F43" w:rsidRPr="00757F43" w:rsidRDefault="00757F43" w:rsidP="00757F43">
      <w:pPr>
        <w:pStyle w:val="Paragraphedeliste"/>
        <w:numPr>
          <w:ilvl w:val="0"/>
          <w:numId w:val="18"/>
        </w:numPr>
        <w:ind w:leftChars="0" w:left="567" w:firstLineChars="0"/>
        <w:jc w:val="both"/>
        <w:rPr>
          <w:rFonts w:ascii="Tw Cen MT" w:eastAsia="Twentieth Century" w:hAnsi="Tw Cen MT" w:cs="Twentieth Century"/>
        </w:rPr>
      </w:pPr>
      <w:r w:rsidRPr="00757F43">
        <w:rPr>
          <w:rFonts w:ascii="Tw Cen MT" w:eastAsia="Twentieth Century" w:hAnsi="Tw Cen MT" w:cs="Twentieth Century"/>
        </w:rPr>
        <w:t>J2 : matinée consacrée au cinéma, à la littérature</w:t>
      </w:r>
    </w:p>
    <w:p w14:paraId="77D2D399" w14:textId="77777777" w:rsidR="00757F43" w:rsidRPr="00757F43" w:rsidRDefault="00757F43" w:rsidP="00757F43">
      <w:pPr>
        <w:pStyle w:val="Paragraphedeliste"/>
        <w:numPr>
          <w:ilvl w:val="0"/>
          <w:numId w:val="18"/>
        </w:numPr>
        <w:ind w:leftChars="0" w:left="567" w:firstLineChars="0"/>
        <w:jc w:val="both"/>
        <w:rPr>
          <w:rFonts w:ascii="Tw Cen MT" w:eastAsia="Twentieth Century" w:hAnsi="Tw Cen MT" w:cs="Twentieth Century"/>
        </w:rPr>
      </w:pPr>
      <w:r w:rsidRPr="00757F43">
        <w:rPr>
          <w:rFonts w:ascii="Tw Cen MT" w:eastAsia="Twentieth Century" w:hAnsi="Tw Cen MT" w:cs="Twentieth Century"/>
        </w:rPr>
        <w:t xml:space="preserve">J3 à J5 : conférences avec intervenants extérieurs </w:t>
      </w:r>
    </w:p>
    <w:p w14:paraId="6E0C86D8" w14:textId="77777777" w:rsidR="00757F43" w:rsidRPr="00757F43" w:rsidRDefault="00757F43" w:rsidP="00757F43">
      <w:pPr>
        <w:jc w:val="both"/>
        <w:rPr>
          <w:rFonts w:ascii="Tw Cen MT" w:eastAsia="Twentieth Century" w:hAnsi="Tw Cen MT" w:cs="Twentieth Century"/>
          <w:b/>
          <w:sz w:val="22"/>
          <w:szCs w:val="22"/>
        </w:rPr>
      </w:pPr>
    </w:p>
    <w:p w14:paraId="719E0CD1" w14:textId="3822AB0F" w:rsidR="00757F43" w:rsidRPr="00757F43" w:rsidRDefault="00757F43" w:rsidP="001B77F5">
      <w:pPr>
        <w:jc w:val="both"/>
        <w:rPr>
          <w:rFonts w:ascii="Tw Cen MT" w:eastAsia="Twentieth Century" w:hAnsi="Tw Cen MT" w:cs="Twentieth Century"/>
          <w:sz w:val="22"/>
          <w:szCs w:val="22"/>
        </w:rPr>
      </w:pPr>
      <w:r w:rsidRPr="00757F43">
        <w:rPr>
          <w:rFonts w:ascii="Tw Cen MT" w:eastAsia="Twentieth Century" w:hAnsi="Tw Cen MT" w:cs="Twentieth Century"/>
          <w:b/>
          <w:sz w:val="22"/>
          <w:szCs w:val="22"/>
        </w:rPr>
        <w:t>Après-midi :</w:t>
      </w:r>
      <w:r w:rsidRPr="00757F43">
        <w:rPr>
          <w:rFonts w:ascii="Tw Cen MT" w:eastAsia="Twentieth Century" w:hAnsi="Tw Cen MT" w:cs="Twentieth Century"/>
          <w:sz w:val="22"/>
          <w:szCs w:val="22"/>
        </w:rPr>
        <w:t xml:space="preserve"> ateliers </w:t>
      </w:r>
      <w:r w:rsidR="00AA4AE5">
        <w:rPr>
          <w:rFonts w:ascii="Tw Cen MT" w:eastAsia="Twentieth Century" w:hAnsi="Tw Cen MT" w:cs="Twentieth Century"/>
          <w:sz w:val="22"/>
          <w:szCs w:val="22"/>
        </w:rPr>
        <w:t>E</w:t>
      </w:r>
      <w:r w:rsidR="00AA4AE5" w:rsidRPr="00AA4AE5">
        <w:rPr>
          <w:rFonts w:ascii="Tw Cen MT" w:eastAsia="Twentieth Century" w:hAnsi="Tw Cen MT" w:cs="Twentieth Century"/>
          <w:sz w:val="22"/>
          <w:szCs w:val="22"/>
        </w:rPr>
        <w:t>xploration des effets des structures en ruine et des traces archéologiques par le biais de la marionnette</w:t>
      </w:r>
      <w:r w:rsidR="00AA4AE5">
        <w:rPr>
          <w:rFonts w:ascii="Tw Cen MT" w:eastAsia="Twentieth Century" w:hAnsi="Tw Cen MT" w:cs="Twentieth Century"/>
          <w:sz w:val="22"/>
          <w:szCs w:val="22"/>
        </w:rPr>
        <w:t xml:space="preserve"> </w:t>
      </w:r>
      <w:r w:rsidR="00AA4AE5" w:rsidRPr="00757F43">
        <w:rPr>
          <w:rFonts w:ascii="Tw Cen MT" w:eastAsia="Twentieth Century" w:hAnsi="Tw Cen MT" w:cs="Twentieth Century"/>
          <w:sz w:val="22"/>
          <w:szCs w:val="22"/>
        </w:rPr>
        <w:t xml:space="preserve">avec </w:t>
      </w:r>
      <w:proofErr w:type="spellStart"/>
      <w:r w:rsidR="00AA4AE5" w:rsidRPr="00757F43">
        <w:rPr>
          <w:rFonts w:ascii="Tw Cen MT" w:eastAsia="Twentieth Century" w:hAnsi="Tw Cen MT" w:cs="Twentieth Century"/>
          <w:sz w:val="22"/>
          <w:szCs w:val="22"/>
        </w:rPr>
        <w:t>Cariad</w:t>
      </w:r>
      <w:proofErr w:type="spellEnd"/>
      <w:r w:rsidR="00AA4AE5" w:rsidRPr="00757F43">
        <w:rPr>
          <w:rFonts w:ascii="Tw Cen MT" w:eastAsia="Twentieth Century" w:hAnsi="Tw Cen MT" w:cs="Twentieth Century"/>
          <w:sz w:val="22"/>
          <w:szCs w:val="22"/>
        </w:rPr>
        <w:t xml:space="preserve"> </w:t>
      </w:r>
      <w:proofErr w:type="spellStart"/>
      <w:r w:rsidR="00AA4AE5" w:rsidRPr="00757F43">
        <w:rPr>
          <w:rFonts w:ascii="Tw Cen MT" w:eastAsia="Twentieth Century" w:hAnsi="Tw Cen MT" w:cs="Twentieth Century"/>
          <w:sz w:val="22"/>
          <w:szCs w:val="22"/>
        </w:rPr>
        <w:t>Astles</w:t>
      </w:r>
      <w:proofErr w:type="spellEnd"/>
      <w:r w:rsidR="001B77F5">
        <w:rPr>
          <w:rFonts w:ascii="Tw Cen MT" w:eastAsia="Twentieth Century" w:hAnsi="Tw Cen MT" w:cs="Twentieth Century"/>
          <w:sz w:val="22"/>
          <w:szCs w:val="22"/>
        </w:rPr>
        <w:t>.</w:t>
      </w:r>
    </w:p>
    <w:p w14:paraId="575EB3F9" w14:textId="77777777" w:rsidR="00757F43" w:rsidRPr="00757F43" w:rsidRDefault="00757F43" w:rsidP="00757F43">
      <w:pPr>
        <w:jc w:val="both"/>
        <w:rPr>
          <w:rFonts w:ascii="Tw Cen MT" w:eastAsia="Twentieth Century" w:hAnsi="Tw Cen MT" w:cs="Twentieth Century"/>
          <w:sz w:val="22"/>
          <w:szCs w:val="22"/>
        </w:rPr>
      </w:pPr>
    </w:p>
    <w:p w14:paraId="672B2FA5" w14:textId="77777777" w:rsidR="00757F43" w:rsidRDefault="00757F43" w:rsidP="001B77F5">
      <w:pPr>
        <w:spacing w:line="276" w:lineRule="auto"/>
        <w:rPr>
          <w:rFonts w:ascii="Tw Cen MT" w:eastAsia="Twentieth Century" w:hAnsi="Tw Cen MT" w:cs="Twentieth Century"/>
          <w:b/>
          <w:sz w:val="22"/>
          <w:szCs w:val="22"/>
        </w:rPr>
      </w:pPr>
      <w:r w:rsidRPr="00757F43">
        <w:rPr>
          <w:rFonts w:ascii="Tw Cen MT" w:eastAsia="Twentieth Century" w:hAnsi="Tw Cen MT" w:cs="Twentieth Century"/>
          <w:b/>
          <w:sz w:val="22"/>
          <w:szCs w:val="22"/>
        </w:rPr>
        <w:t>Soirées (événements culturels, à venir)</w:t>
      </w:r>
    </w:p>
    <w:p w14:paraId="7ECFC51F" w14:textId="77777777" w:rsidR="00757F43" w:rsidRDefault="00757F43">
      <w:pPr>
        <w:rPr>
          <w:rFonts w:ascii="Tw Cen MT" w:eastAsia="Twentieth Century" w:hAnsi="Tw Cen MT" w:cs="Twentieth Century"/>
          <w:b/>
          <w:sz w:val="22"/>
          <w:szCs w:val="22"/>
        </w:rPr>
      </w:pPr>
      <w:r>
        <w:rPr>
          <w:rFonts w:ascii="Tw Cen MT" w:eastAsia="Twentieth Century" w:hAnsi="Tw Cen MT" w:cs="Twentieth Century"/>
          <w:b/>
          <w:sz w:val="22"/>
          <w:szCs w:val="22"/>
        </w:rPr>
        <w:br w:type="page"/>
      </w:r>
    </w:p>
    <w:p w14:paraId="03CA43F5" w14:textId="77777777" w:rsidR="003259BF" w:rsidRPr="00B2332F" w:rsidRDefault="00503C6B" w:rsidP="00757F43">
      <w:pPr>
        <w:spacing w:line="276" w:lineRule="auto"/>
        <w:jc w:val="center"/>
        <w:rPr>
          <w:rFonts w:ascii="Tw Cen MT" w:eastAsia="Twentieth Century" w:hAnsi="Tw Cen MT" w:cs="Twentieth Century"/>
          <w:b/>
          <w:highlight w:val="yellow"/>
        </w:rPr>
      </w:pPr>
      <w:r>
        <w:rPr>
          <w:rFonts w:ascii="Tw Cen MT" w:eastAsia="Twentieth Century" w:hAnsi="Tw Cen MT" w:cs="Twentieth Century"/>
          <w:b/>
        </w:rPr>
        <w:lastRenderedPageBreak/>
        <w:t>PROJETS ET STRUCTURES D’APPUI</w:t>
      </w:r>
    </w:p>
    <w:p w14:paraId="2050A678" w14:textId="77777777" w:rsidR="00796FDA" w:rsidRPr="00B2332F" w:rsidRDefault="00796FDA" w:rsidP="00796FDA">
      <w:pPr>
        <w:spacing w:before="240" w:line="276" w:lineRule="auto"/>
        <w:rPr>
          <w:rFonts w:ascii="Tw Cen MT" w:eastAsia="Twentieth Century" w:hAnsi="Tw Cen MT" w:cs="Twentieth Century"/>
          <w:b/>
          <w:color w:val="C00000"/>
          <w:sz w:val="22"/>
          <w:szCs w:val="22"/>
        </w:rPr>
      </w:pPr>
      <w:r w:rsidRPr="00B2332F">
        <w:rPr>
          <w:rFonts w:ascii="Tw Cen MT" w:eastAsia="Twentieth Century" w:hAnsi="Tw Cen MT" w:cs="Twentieth Century"/>
          <w:b/>
          <w:color w:val="C00000"/>
          <w:sz w:val="22"/>
          <w:szCs w:val="22"/>
        </w:rPr>
        <w:t xml:space="preserve">LES </w:t>
      </w:r>
      <w:r>
        <w:rPr>
          <w:rFonts w:ascii="Tw Cen MT" w:eastAsia="Twentieth Century" w:hAnsi="Tw Cen MT" w:cs="Twentieth Century"/>
          <w:b/>
          <w:color w:val="C00000"/>
          <w:sz w:val="22"/>
          <w:szCs w:val="22"/>
        </w:rPr>
        <w:t>UNITÉS DE FORMATION ET DE RECHERCHE (UFR)</w:t>
      </w:r>
    </w:p>
    <w:p w14:paraId="510F1D70" w14:textId="77777777" w:rsidR="00796FDA" w:rsidRPr="00B2332F" w:rsidRDefault="00796FDA" w:rsidP="00796FDA">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LE (Langues Étrangères)</w:t>
      </w:r>
    </w:p>
    <w:p w14:paraId="4BE93557" w14:textId="77777777" w:rsidR="00796FDA" w:rsidRPr="00B2332F" w:rsidRDefault="00087E2E" w:rsidP="00796FDA">
      <w:pPr>
        <w:spacing w:line="276" w:lineRule="auto"/>
        <w:rPr>
          <w:rFonts w:ascii="Tw Cen MT" w:eastAsia="Twentieth Century" w:hAnsi="Tw Cen MT" w:cs="Twentieth Century"/>
          <w:color w:val="1155CC"/>
          <w:sz w:val="22"/>
          <w:szCs w:val="22"/>
          <w:u w:val="single"/>
        </w:rPr>
      </w:pPr>
      <w:hyperlink r:id="rId28">
        <w:r w:rsidR="00796FDA" w:rsidRPr="00B2332F">
          <w:rPr>
            <w:rFonts w:ascii="Tw Cen MT" w:eastAsia="Twentieth Century" w:hAnsi="Tw Cen MT" w:cs="Twentieth Century"/>
            <w:color w:val="1155CC"/>
            <w:sz w:val="22"/>
            <w:szCs w:val="22"/>
            <w:u w:val="single"/>
          </w:rPr>
          <w:t>https://langues-etrangeres.univ-grenoble-alpes.fr</w:t>
        </w:r>
      </w:hyperlink>
    </w:p>
    <w:p w14:paraId="4CB03AC6" w14:textId="77777777" w:rsidR="00796FDA" w:rsidRPr="00B2332F" w:rsidRDefault="00796FDA" w:rsidP="00796FDA">
      <w:pPr>
        <w:spacing w:before="240" w:line="276" w:lineRule="auto"/>
        <w:jc w:val="both"/>
        <w:rPr>
          <w:rFonts w:ascii="Tw Cen MT" w:eastAsia="Twentieth Century" w:hAnsi="Tw Cen MT" w:cs="Twentieth Century"/>
          <w:b/>
          <w:sz w:val="22"/>
          <w:szCs w:val="22"/>
        </w:rPr>
      </w:pPr>
      <w:r>
        <w:rPr>
          <w:rFonts w:ascii="Tw Cen MT" w:eastAsia="Twentieth Century" w:hAnsi="Tw Cen MT" w:cs="Twentieth Century"/>
          <w:sz w:val="22"/>
          <w:szCs w:val="22"/>
        </w:rPr>
        <w:t>L’UFR LE</w:t>
      </w:r>
      <w:r w:rsidRPr="00B2332F">
        <w:rPr>
          <w:rFonts w:ascii="Tw Cen MT" w:eastAsia="Twentieth Century" w:hAnsi="Tw Cen MT" w:cs="Twentieth Century"/>
          <w:sz w:val="22"/>
          <w:szCs w:val="22"/>
        </w:rPr>
        <w:t xml:space="preserve"> accueille chaque année plus de 2 500 étudiants et a pour vocation principale l’enseignement et la recherche en Langues étrangères appliquées (LEA) ainsi qu'en Langues, littératures et civilisations étrangères et régionales (LLCER). </w:t>
      </w:r>
      <w:r>
        <w:rPr>
          <w:rFonts w:ascii="Tw Cen MT" w:eastAsia="Twentieth Century" w:hAnsi="Tw Cen MT" w:cs="Twentieth Century"/>
          <w:sz w:val="22"/>
          <w:szCs w:val="22"/>
        </w:rPr>
        <w:t xml:space="preserve">Son </w:t>
      </w:r>
      <w:r w:rsidRPr="00B2332F">
        <w:rPr>
          <w:rFonts w:ascii="Tw Cen MT" w:eastAsia="Twentieth Century" w:hAnsi="Tw Cen MT" w:cs="Twentieth Century"/>
          <w:sz w:val="22"/>
          <w:szCs w:val="22"/>
        </w:rPr>
        <w:t xml:space="preserve">offre de formation, assurée dans huit langues (allemand, anglais, arabe, chinois, espagnol, italien, japonais, russe), alliées à un parcours </w:t>
      </w:r>
      <w:r>
        <w:rPr>
          <w:rFonts w:ascii="Tw Cen MT" w:eastAsia="Twentieth Century" w:hAnsi="Tw Cen MT" w:cs="Twentieth Century"/>
          <w:sz w:val="22"/>
          <w:szCs w:val="22"/>
        </w:rPr>
        <w:t>pré-professionnalisant permet</w:t>
      </w:r>
      <w:r w:rsidRPr="00B2332F">
        <w:rPr>
          <w:rFonts w:ascii="Tw Cen MT" w:eastAsia="Twentieth Century" w:hAnsi="Tw Cen MT" w:cs="Twentieth Century"/>
          <w:sz w:val="22"/>
          <w:szCs w:val="22"/>
        </w:rPr>
        <w:t xml:space="preserve"> de débuter et/ou de poursuivre l’étude de l’une ou de plusieurs de ces langues tout en développant des aptitudes méthodologiques et des connaissances culturelles et interculturelles exigées dans des métiers aussi divers que ceux de l’enseignement, du patrimoine, du tourisme, de la traduction, de la négociation en commerce international ou de la coopération internationale. L’UFR </w:t>
      </w:r>
      <w:r>
        <w:rPr>
          <w:rFonts w:ascii="Tw Cen MT" w:eastAsia="Twentieth Century" w:hAnsi="Tw Cen MT" w:cs="Twentieth Century"/>
          <w:sz w:val="22"/>
          <w:szCs w:val="22"/>
        </w:rPr>
        <w:t>LE</w:t>
      </w:r>
      <w:r w:rsidRPr="00B2332F">
        <w:rPr>
          <w:rFonts w:ascii="Tw Cen MT" w:eastAsia="Twentieth Century" w:hAnsi="Tw Cen MT" w:cs="Twentieth Century"/>
          <w:sz w:val="22"/>
          <w:szCs w:val="22"/>
        </w:rPr>
        <w:t xml:space="preserve"> offre des possibilités d’études à l’étranger au sein d’universités partenaires de l’UGA dan</w:t>
      </w:r>
      <w:r>
        <w:rPr>
          <w:rFonts w:ascii="Tw Cen MT" w:eastAsia="Twentieth Century" w:hAnsi="Tw Cen MT" w:cs="Twentieth Century"/>
          <w:sz w:val="22"/>
          <w:szCs w:val="22"/>
        </w:rPr>
        <w:t>s le cadre du programme Erasmus</w:t>
      </w:r>
      <w:r w:rsidRPr="00B2332F">
        <w:rPr>
          <w:rFonts w:ascii="Tw Cen MT" w:eastAsia="Twentieth Century" w:hAnsi="Tw Cen MT" w:cs="Twentieth Century"/>
          <w:sz w:val="22"/>
          <w:szCs w:val="22"/>
        </w:rPr>
        <w:t>+ ou de partenariats spécifiques. Les activités scientifiques développées par l’ILCEA4, rattaché à l’UFR, permettent aux étudiants de se familiariser avec la recherche dans les langues, les littératures, les civilisations et les arts d’aires géographiques variées.</w:t>
      </w:r>
    </w:p>
    <w:p w14:paraId="1FCB948D" w14:textId="77777777" w:rsidR="00796FDA" w:rsidRPr="00B2332F" w:rsidRDefault="00796FDA" w:rsidP="00796FDA">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LLASIC (Langage, Lettres, Arts du Spectacle, Information et Communication)</w:t>
      </w:r>
    </w:p>
    <w:p w14:paraId="600E97CC" w14:textId="77777777" w:rsidR="00796FDA" w:rsidRPr="00B2332F" w:rsidRDefault="00087E2E" w:rsidP="00796FDA">
      <w:pPr>
        <w:spacing w:line="276" w:lineRule="auto"/>
        <w:rPr>
          <w:rFonts w:ascii="Tw Cen MT" w:eastAsia="Twentieth Century" w:hAnsi="Tw Cen MT" w:cs="Twentieth Century"/>
          <w:color w:val="1155CC"/>
          <w:sz w:val="22"/>
          <w:szCs w:val="22"/>
          <w:u w:val="single"/>
        </w:rPr>
      </w:pPr>
      <w:hyperlink r:id="rId29">
        <w:r w:rsidR="00796FDA" w:rsidRPr="00B2332F">
          <w:rPr>
            <w:rFonts w:ascii="Tw Cen MT" w:eastAsia="Twentieth Century" w:hAnsi="Tw Cen MT" w:cs="Twentieth Century"/>
            <w:color w:val="1155CC"/>
            <w:sz w:val="22"/>
            <w:szCs w:val="22"/>
            <w:u w:val="single"/>
          </w:rPr>
          <w:t>https://llasic.univ-grenoble-alpes.fr/</w:t>
        </w:r>
      </w:hyperlink>
    </w:p>
    <w:p w14:paraId="2AE25E41" w14:textId="77777777" w:rsidR="00796FDA" w:rsidRPr="00B2332F" w:rsidRDefault="00796FDA" w:rsidP="00796FDA">
      <w:pPr>
        <w:spacing w:before="240" w:line="276" w:lineRule="auto"/>
        <w:jc w:val="both"/>
        <w:rPr>
          <w:rFonts w:ascii="Tw Cen MT" w:eastAsia="Twentieth Century" w:hAnsi="Tw Cen MT" w:cs="Twentieth Century"/>
          <w:b/>
          <w:sz w:val="22"/>
          <w:szCs w:val="22"/>
        </w:rPr>
      </w:pPr>
      <w:r w:rsidRPr="00B2332F">
        <w:rPr>
          <w:rFonts w:ascii="Tw Cen MT" w:eastAsia="Twentieth Century" w:hAnsi="Tw Cen MT" w:cs="Twentieth Century"/>
          <w:sz w:val="22"/>
          <w:szCs w:val="22"/>
        </w:rPr>
        <w:t xml:space="preserve">L'UFR LLASIC est une composante littéraire qui conjugue humanités traditionnelles et humanités nouvelles autour de </w:t>
      </w:r>
      <w:r>
        <w:rPr>
          <w:rFonts w:ascii="Tw Cen MT" w:eastAsia="Twentieth Century" w:hAnsi="Tw Cen MT" w:cs="Twentieth Century"/>
          <w:sz w:val="22"/>
          <w:szCs w:val="22"/>
        </w:rPr>
        <w:t>trois</w:t>
      </w:r>
      <w:r w:rsidRPr="00B2332F">
        <w:rPr>
          <w:rFonts w:ascii="Tw Cen MT" w:eastAsia="Twentieth Century" w:hAnsi="Tw Cen MT" w:cs="Twentieth Century"/>
          <w:sz w:val="22"/>
          <w:szCs w:val="22"/>
        </w:rPr>
        <w:t xml:space="preserve"> axes scientifiques : Édition critique, édition numérique, constitution de corpus, Création et médiation, </w:t>
      </w:r>
      <w:r>
        <w:rPr>
          <w:rFonts w:ascii="Tw Cen MT" w:eastAsia="Twentieth Century" w:hAnsi="Tw Cen MT" w:cs="Twentieth Century"/>
          <w:sz w:val="22"/>
          <w:szCs w:val="22"/>
        </w:rPr>
        <w:t xml:space="preserve">et </w:t>
      </w:r>
      <w:r w:rsidRPr="00B2332F">
        <w:rPr>
          <w:rFonts w:ascii="Tw Cen MT" w:eastAsia="Twentieth Century" w:hAnsi="Tw Cen MT" w:cs="Twentieth Century"/>
          <w:sz w:val="22"/>
          <w:szCs w:val="22"/>
        </w:rPr>
        <w:t xml:space="preserve">Cultures et technologies. Elle assure sur le </w:t>
      </w:r>
      <w:r w:rsidRPr="00B2332F">
        <w:rPr>
          <w:rFonts w:ascii="Tw Cen MT" w:eastAsia="Calibri" w:hAnsi="Tw Cen MT" w:cs="Calibri"/>
          <w:sz w:val="22"/>
          <w:szCs w:val="22"/>
        </w:rPr>
        <w:t>campus de</w:t>
      </w:r>
      <w:r w:rsidRPr="00B2332F">
        <w:rPr>
          <w:rFonts w:ascii="Tw Cen MT" w:eastAsia="Calibri" w:hAnsi="Tw Cen MT" w:cs="Calibri"/>
          <w:b/>
          <w:sz w:val="22"/>
          <w:szCs w:val="22"/>
        </w:rPr>
        <w:t xml:space="preserve"> </w:t>
      </w:r>
      <w:r w:rsidRPr="00B2332F">
        <w:rPr>
          <w:rFonts w:ascii="Tw Cen MT" w:eastAsia="Calibri" w:hAnsi="Tw Cen MT" w:cs="Calibri"/>
          <w:sz w:val="22"/>
          <w:szCs w:val="22"/>
        </w:rPr>
        <w:t>Saint-Martin-d'Hères</w:t>
      </w:r>
      <w:r w:rsidRPr="00B2332F">
        <w:rPr>
          <w:rFonts w:ascii="Tw Cen MT" w:eastAsia="Calibri" w:hAnsi="Tw Cen MT" w:cs="Calibri"/>
          <w:b/>
          <w:sz w:val="22"/>
          <w:szCs w:val="22"/>
        </w:rPr>
        <w:t xml:space="preserve"> </w:t>
      </w:r>
      <w:r w:rsidRPr="00B2332F">
        <w:rPr>
          <w:rFonts w:ascii="Tw Cen MT" w:eastAsia="Twentieth Century" w:hAnsi="Tw Cen MT" w:cs="Twentieth Century"/>
          <w:sz w:val="22"/>
          <w:szCs w:val="22"/>
        </w:rPr>
        <w:t xml:space="preserve">des formations dans les domaines des Lettres, Sciences du langage et Arts du spectacle. Elle propose </w:t>
      </w:r>
      <w:r>
        <w:rPr>
          <w:rFonts w:ascii="Tw Cen MT" w:eastAsia="Twentieth Century" w:hAnsi="Tw Cen MT" w:cs="Twentieth Century"/>
          <w:sz w:val="22"/>
          <w:szCs w:val="22"/>
        </w:rPr>
        <w:t>un</w:t>
      </w:r>
      <w:r w:rsidRPr="00B2332F">
        <w:rPr>
          <w:rFonts w:ascii="Tw Cen MT" w:eastAsia="Twentieth Century" w:hAnsi="Tw Cen MT" w:cs="Twentieth Century"/>
          <w:sz w:val="22"/>
          <w:szCs w:val="22"/>
        </w:rPr>
        <w:t xml:space="preserve"> parcours Français langue étrangère et seconde (FLES) à distance. </w:t>
      </w:r>
      <w:r>
        <w:rPr>
          <w:rFonts w:ascii="Tw Cen MT" w:eastAsia="Twentieth Century" w:hAnsi="Tw Cen MT" w:cs="Twentieth Century"/>
          <w:sz w:val="22"/>
          <w:szCs w:val="22"/>
        </w:rPr>
        <w:t xml:space="preserve">A </w:t>
      </w:r>
      <w:r w:rsidRPr="00B2332F">
        <w:rPr>
          <w:rFonts w:ascii="Tw Cen MT" w:eastAsia="Twentieth Century" w:hAnsi="Tw Cen MT" w:cs="Twentieth Century"/>
          <w:sz w:val="22"/>
          <w:szCs w:val="22"/>
        </w:rPr>
        <w:t>l’Institut de la Communication et des Médias (ICM)</w:t>
      </w:r>
      <w:r>
        <w:rPr>
          <w:rFonts w:ascii="Tw Cen MT" w:eastAsia="Twentieth Century" w:hAnsi="Tw Cen MT" w:cs="Twentieth Century"/>
          <w:sz w:val="22"/>
          <w:szCs w:val="22"/>
        </w:rPr>
        <w:t xml:space="preserve"> à Echirolles</w:t>
      </w:r>
      <w:r w:rsidRPr="00B2332F">
        <w:rPr>
          <w:rFonts w:ascii="Tw Cen MT" w:eastAsia="Twentieth Century" w:hAnsi="Tw Cen MT" w:cs="Twentieth Century"/>
          <w:sz w:val="22"/>
          <w:szCs w:val="22"/>
        </w:rPr>
        <w:t>,</w:t>
      </w:r>
      <w:r w:rsidRPr="00B2332F">
        <w:rPr>
          <w:rFonts w:ascii="Tw Cen MT" w:eastAsia="Calibri" w:hAnsi="Tw Cen MT" w:cs="Calibri"/>
          <w:b/>
          <w:sz w:val="22"/>
          <w:szCs w:val="22"/>
        </w:rPr>
        <w:t xml:space="preserve"> </w:t>
      </w:r>
      <w:r w:rsidRPr="00CD0364">
        <w:rPr>
          <w:rFonts w:ascii="Tw Cen MT" w:eastAsia="Calibri" w:hAnsi="Tw Cen MT" w:cs="Calibri"/>
          <w:sz w:val="22"/>
          <w:szCs w:val="22"/>
        </w:rPr>
        <w:t>elle</w:t>
      </w:r>
      <w:r>
        <w:rPr>
          <w:rFonts w:ascii="Tw Cen MT" w:eastAsia="Calibri" w:hAnsi="Tw Cen MT" w:cs="Calibri"/>
          <w:b/>
          <w:sz w:val="22"/>
          <w:szCs w:val="22"/>
        </w:rPr>
        <w:t xml:space="preserve"> </w:t>
      </w:r>
      <w:r w:rsidRPr="00B2332F">
        <w:rPr>
          <w:rFonts w:ascii="Tw Cen MT" w:eastAsia="Twentieth Century" w:hAnsi="Tw Cen MT" w:cs="Twentieth Century"/>
          <w:sz w:val="22"/>
          <w:szCs w:val="22"/>
        </w:rPr>
        <w:t xml:space="preserve">propose différents parcours du </w:t>
      </w:r>
      <w:r>
        <w:rPr>
          <w:rFonts w:ascii="Tw Cen MT" w:eastAsia="Twentieth Century" w:hAnsi="Tw Cen MT" w:cs="Twentieth Century"/>
          <w:sz w:val="22"/>
          <w:szCs w:val="22"/>
        </w:rPr>
        <w:t>m</w:t>
      </w:r>
      <w:r w:rsidRPr="00B2332F">
        <w:rPr>
          <w:rFonts w:ascii="Tw Cen MT" w:eastAsia="Twentieth Century" w:hAnsi="Tw Cen MT" w:cs="Twentieth Century"/>
          <w:sz w:val="22"/>
          <w:szCs w:val="22"/>
        </w:rPr>
        <w:t>aster Information-Communication. Des formations en licence sont également dispensées à Valence</w:t>
      </w:r>
      <w:r>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Parcours Arts du spectacle</w:t>
      </w:r>
      <w:r>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Lettres modernes</w:t>
      </w:r>
      <w:r>
        <w:rPr>
          <w:rFonts w:ascii="Tw Cen MT" w:eastAsia="Twentieth Century" w:hAnsi="Tw Cen MT" w:cs="Twentieth Century"/>
          <w:sz w:val="22"/>
          <w:szCs w:val="22"/>
        </w:rPr>
        <w:t xml:space="preserve"> ou</w:t>
      </w:r>
      <w:r w:rsidRPr="00B2332F">
        <w:rPr>
          <w:rFonts w:ascii="Tw Cen MT" w:eastAsia="Twentieth Century" w:hAnsi="Tw Cen MT" w:cs="Twentieth Century"/>
          <w:sz w:val="22"/>
          <w:szCs w:val="22"/>
        </w:rPr>
        <w:t xml:space="preserve"> classiques</w:t>
      </w:r>
      <w:r>
        <w:rPr>
          <w:rFonts w:ascii="Tw Cen MT" w:eastAsia="Twentieth Century" w:hAnsi="Tw Cen MT" w:cs="Twentieth Century"/>
          <w:sz w:val="22"/>
          <w:szCs w:val="22"/>
        </w:rPr>
        <w:t>)</w:t>
      </w:r>
      <w:r w:rsidRPr="00B2332F">
        <w:rPr>
          <w:rFonts w:ascii="Tw Cen MT" w:eastAsia="Twentieth Century" w:hAnsi="Tw Cen MT" w:cs="Twentieth Century"/>
          <w:sz w:val="22"/>
          <w:szCs w:val="22"/>
        </w:rPr>
        <w:t xml:space="preserve">. </w:t>
      </w:r>
      <w:r>
        <w:rPr>
          <w:rFonts w:ascii="Tw Cen MT" w:eastAsia="Twentieth Century" w:hAnsi="Tw Cen MT" w:cs="Twentieth Century"/>
          <w:sz w:val="22"/>
          <w:szCs w:val="22"/>
        </w:rPr>
        <w:t>Elle</w:t>
      </w:r>
      <w:r w:rsidRPr="00B2332F">
        <w:rPr>
          <w:rFonts w:ascii="Tw Cen MT" w:eastAsia="Twentieth Century" w:hAnsi="Tw Cen MT" w:cs="Twentieth Century"/>
          <w:sz w:val="22"/>
          <w:szCs w:val="22"/>
        </w:rPr>
        <w:t xml:space="preserve"> a élaboré des conventions de partenariats avec </w:t>
      </w:r>
      <w:r>
        <w:rPr>
          <w:rFonts w:ascii="Tw Cen MT" w:eastAsia="Twentieth Century" w:hAnsi="Tw Cen MT" w:cs="Twentieth Century"/>
          <w:sz w:val="22"/>
          <w:szCs w:val="22"/>
        </w:rPr>
        <w:t>plusieurs</w:t>
      </w:r>
      <w:r w:rsidRPr="00B2332F">
        <w:rPr>
          <w:rFonts w:ascii="Tw Cen MT" w:eastAsia="Twentieth Century" w:hAnsi="Tw Cen MT" w:cs="Twentieth Century"/>
          <w:sz w:val="22"/>
          <w:szCs w:val="22"/>
        </w:rPr>
        <w:t xml:space="preserve"> structures dont le CNED pour l’enseignement à distance, le conservatoire pour les enseignements en Arts du spectacle, Ardèche Images pour le master </w:t>
      </w:r>
      <w:r w:rsidRPr="00B2332F">
        <w:rPr>
          <w:rFonts w:ascii="Tw Cen MT" w:eastAsia="Twentieth Century" w:hAnsi="Tw Cen MT" w:cs="Twentieth Century"/>
          <w:sz w:val="22"/>
          <w:szCs w:val="22"/>
        </w:rPr>
        <w:lastRenderedPageBreak/>
        <w:t xml:space="preserve">Documentaire de création, l’IEP de Grenoble pour le master Journalisme, GEM pour un parcours de licence de lettres, </w:t>
      </w:r>
      <w:proofErr w:type="spellStart"/>
      <w:r w:rsidRPr="00B2332F">
        <w:rPr>
          <w:rFonts w:ascii="Tw Cen MT" w:eastAsia="Twentieth Century" w:hAnsi="Tw Cen MT" w:cs="Twentieth Century"/>
          <w:sz w:val="22"/>
          <w:szCs w:val="22"/>
        </w:rPr>
        <w:t>Mediat</w:t>
      </w:r>
      <w:proofErr w:type="spellEnd"/>
      <w:r w:rsidRPr="00B2332F">
        <w:rPr>
          <w:rFonts w:ascii="Tw Cen MT" w:eastAsia="Twentieth Century" w:hAnsi="Tw Cen MT" w:cs="Twentieth Century"/>
          <w:sz w:val="22"/>
          <w:szCs w:val="22"/>
        </w:rPr>
        <w:t xml:space="preserve"> pour un parcours de lettres.</w:t>
      </w:r>
    </w:p>
    <w:p w14:paraId="4946A1BB" w14:textId="77777777" w:rsidR="00796FDA" w:rsidRPr="00B2332F" w:rsidRDefault="00796FDA" w:rsidP="00796FDA">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ARSH (Arts et Sciences Humaines)</w:t>
      </w:r>
    </w:p>
    <w:p w14:paraId="35B74CAA" w14:textId="77777777" w:rsidR="00796FDA" w:rsidRPr="00B2332F" w:rsidRDefault="00087E2E" w:rsidP="00796FDA">
      <w:pPr>
        <w:spacing w:line="276" w:lineRule="auto"/>
        <w:rPr>
          <w:rFonts w:ascii="Tw Cen MT" w:eastAsia="Twentieth Century" w:hAnsi="Tw Cen MT" w:cs="Twentieth Century"/>
          <w:b/>
          <w:color w:val="1155CC"/>
          <w:sz w:val="22"/>
          <w:szCs w:val="22"/>
          <w:u w:val="single"/>
        </w:rPr>
      </w:pPr>
      <w:hyperlink r:id="rId30">
        <w:r w:rsidR="00796FDA" w:rsidRPr="00B2332F">
          <w:rPr>
            <w:rFonts w:ascii="Tw Cen MT" w:eastAsia="Twentieth Century" w:hAnsi="Tw Cen MT" w:cs="Twentieth Century"/>
            <w:color w:val="1155CC"/>
            <w:sz w:val="22"/>
            <w:szCs w:val="22"/>
            <w:u w:val="single"/>
          </w:rPr>
          <w:t>https://arsh.univ-grenoble-alpes.f</w:t>
        </w:r>
      </w:hyperlink>
      <w:hyperlink r:id="rId31">
        <w:r w:rsidR="00796FDA" w:rsidRPr="00B2332F">
          <w:rPr>
            <w:rFonts w:ascii="Tw Cen MT" w:eastAsia="Twentieth Century" w:hAnsi="Tw Cen MT" w:cs="Twentieth Century"/>
            <w:b/>
            <w:color w:val="1155CC"/>
            <w:sz w:val="22"/>
            <w:szCs w:val="22"/>
            <w:u w:val="single"/>
          </w:rPr>
          <w:t>r</w:t>
        </w:r>
      </w:hyperlink>
    </w:p>
    <w:p w14:paraId="5404E568" w14:textId="77777777" w:rsidR="00796FDA" w:rsidRPr="00B2332F" w:rsidRDefault="00796FDA" w:rsidP="00796FDA">
      <w:pPr>
        <w:spacing w:before="240" w:line="276" w:lineRule="auto"/>
        <w:jc w:val="both"/>
        <w:rPr>
          <w:rFonts w:ascii="Tw Cen MT" w:eastAsia="Twentieth Century" w:hAnsi="Tw Cen MT" w:cs="Twentieth Century"/>
          <w:b/>
          <w:sz w:val="22"/>
          <w:szCs w:val="22"/>
        </w:rPr>
      </w:pPr>
      <w:r w:rsidRPr="00B2332F">
        <w:rPr>
          <w:rFonts w:ascii="Tw Cen MT" w:eastAsia="Twentieth Century" w:hAnsi="Tw Cen MT" w:cs="Twentieth Century"/>
          <w:sz w:val="22"/>
          <w:szCs w:val="22"/>
        </w:rPr>
        <w:t>Entre la transmission du patrimoine et l'ouverture au monde contemporain, l'UFR ARH favorise l'interdisciplinarité, au carrefour de nombreuses spécialités différentes et complémentaires : histoire, histoire de l'art, archéologie, philosophie, musique, géographie sociale. Elle offre un large choix de formations</w:t>
      </w:r>
      <w:r>
        <w:rPr>
          <w:rFonts w:ascii="Tw Cen MT" w:eastAsia="Twentieth Century" w:hAnsi="Tw Cen MT" w:cs="Twentieth Century"/>
          <w:sz w:val="22"/>
          <w:szCs w:val="22"/>
        </w:rPr>
        <w:t> :</w:t>
      </w:r>
      <w:r w:rsidRPr="00B2332F">
        <w:rPr>
          <w:rFonts w:ascii="Tw Cen MT" w:eastAsia="Twentieth Century" w:hAnsi="Tw Cen MT" w:cs="Twentieth Century"/>
          <w:sz w:val="22"/>
          <w:szCs w:val="22"/>
        </w:rPr>
        <w:t xml:space="preserve"> licences générales (histoire, histoire de l’art et archéologie, musicologie, philosophie </w:t>
      </w:r>
      <w:r>
        <w:rPr>
          <w:rFonts w:ascii="Tw Cen MT" w:eastAsia="Twentieth Century" w:hAnsi="Tw Cen MT" w:cs="Twentieth Century"/>
          <w:sz w:val="22"/>
          <w:szCs w:val="22"/>
        </w:rPr>
        <w:t>et sciences humaines appliquées</w:t>
      </w:r>
      <w:r w:rsidRPr="00B2332F">
        <w:rPr>
          <w:rFonts w:ascii="Tw Cen MT" w:eastAsia="Twentieth Century" w:hAnsi="Tw Cen MT" w:cs="Twentieth Century"/>
          <w:sz w:val="22"/>
          <w:szCs w:val="22"/>
        </w:rPr>
        <w:t>), doubles licences (histoire de l’art et archéologie/lettres modernes ou classiques, philosophie</w:t>
      </w:r>
      <w:r>
        <w:rPr>
          <w:rFonts w:ascii="Tw Cen MT" w:eastAsia="Twentieth Century" w:hAnsi="Tw Cen MT" w:cs="Twentieth Century"/>
          <w:sz w:val="22"/>
          <w:szCs w:val="22"/>
        </w:rPr>
        <w:t>/</w:t>
      </w:r>
      <w:r w:rsidRPr="00B2332F">
        <w:rPr>
          <w:rFonts w:ascii="Tw Cen MT" w:eastAsia="Twentieth Century" w:hAnsi="Tw Cen MT" w:cs="Twentieth Century"/>
          <w:sz w:val="22"/>
          <w:szCs w:val="22"/>
        </w:rPr>
        <w:t>lettres modernes ou classiques et musicologie/sciences), masters (histoire, histoire de l’art et philosophie)</w:t>
      </w:r>
      <w:r>
        <w:rPr>
          <w:rFonts w:ascii="Tw Cen MT" w:eastAsia="Twentieth Century" w:hAnsi="Tw Cen MT" w:cs="Twentieth Century"/>
          <w:sz w:val="22"/>
          <w:szCs w:val="22"/>
        </w:rPr>
        <w:t xml:space="preserve"> et</w:t>
      </w:r>
      <w:r w:rsidRPr="00B2332F">
        <w:rPr>
          <w:rFonts w:ascii="Tw Cen MT" w:eastAsia="Twentieth Century" w:hAnsi="Tw Cen MT" w:cs="Twentieth Century"/>
          <w:sz w:val="22"/>
          <w:szCs w:val="22"/>
        </w:rPr>
        <w:t xml:space="preserve"> doctorats. Elle propose également un diplôme universitaire de niveau mast</w:t>
      </w:r>
      <w:r>
        <w:rPr>
          <w:rFonts w:ascii="Tw Cen MT" w:eastAsia="Twentieth Century" w:hAnsi="Tw Cen MT" w:cs="Twentieth Century"/>
          <w:sz w:val="22"/>
          <w:szCs w:val="22"/>
        </w:rPr>
        <w:t>er en philosophie (</w:t>
      </w:r>
      <w:proofErr w:type="spellStart"/>
      <w:r>
        <w:rPr>
          <w:rFonts w:ascii="Tw Cen MT" w:eastAsia="Twentieth Century" w:hAnsi="Tw Cen MT" w:cs="Twentieth Century"/>
          <w:sz w:val="22"/>
          <w:szCs w:val="22"/>
        </w:rPr>
        <w:t>Philopolis</w:t>
      </w:r>
      <w:proofErr w:type="spellEnd"/>
      <w:r>
        <w:rPr>
          <w:rFonts w:ascii="Tw Cen MT" w:eastAsia="Twentieth Century" w:hAnsi="Tw Cen MT" w:cs="Twentieth Century"/>
          <w:sz w:val="22"/>
          <w:szCs w:val="22"/>
        </w:rPr>
        <w:t xml:space="preserve">) et </w:t>
      </w:r>
      <w:r w:rsidRPr="00B2332F">
        <w:rPr>
          <w:rFonts w:ascii="Tw Cen MT" w:eastAsia="Twentieth Century" w:hAnsi="Tw Cen MT" w:cs="Twentieth Century"/>
          <w:sz w:val="22"/>
          <w:szCs w:val="22"/>
        </w:rPr>
        <w:t>prépar</w:t>
      </w:r>
      <w:r>
        <w:rPr>
          <w:rFonts w:ascii="Tw Cen MT" w:eastAsia="Twentieth Century" w:hAnsi="Tw Cen MT" w:cs="Twentieth Century"/>
          <w:sz w:val="22"/>
          <w:szCs w:val="22"/>
        </w:rPr>
        <w:t>e</w:t>
      </w:r>
      <w:r w:rsidRPr="00B2332F">
        <w:rPr>
          <w:rFonts w:ascii="Tw Cen MT" w:eastAsia="Twentieth Century" w:hAnsi="Tw Cen MT" w:cs="Twentieth Century"/>
          <w:sz w:val="22"/>
          <w:szCs w:val="22"/>
        </w:rPr>
        <w:t xml:space="preserve"> aux concours de l’enseignement secondaire et supérieur</w:t>
      </w:r>
      <w:r>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histoire-géographie, éducation musicale et chant choral</w:t>
      </w:r>
      <w:r>
        <w:rPr>
          <w:rFonts w:ascii="Tw Cen MT" w:eastAsia="Twentieth Century" w:hAnsi="Tw Cen MT" w:cs="Twentieth Century"/>
          <w:sz w:val="22"/>
          <w:szCs w:val="22"/>
        </w:rPr>
        <w:t>,</w:t>
      </w:r>
      <w:r w:rsidRPr="00B2332F">
        <w:rPr>
          <w:rFonts w:ascii="Tw Cen MT" w:eastAsia="Twentieth Century" w:hAnsi="Tw Cen MT" w:cs="Twentieth Century"/>
          <w:sz w:val="22"/>
          <w:szCs w:val="22"/>
        </w:rPr>
        <w:t xml:space="preserve"> philosophie</w:t>
      </w:r>
      <w:r>
        <w:rPr>
          <w:rFonts w:ascii="Tw Cen MT" w:eastAsia="Twentieth Century" w:hAnsi="Tw Cen MT" w:cs="Twentieth Century"/>
          <w:sz w:val="22"/>
          <w:szCs w:val="22"/>
        </w:rPr>
        <w:t>)</w:t>
      </w:r>
      <w:r w:rsidRPr="00B2332F">
        <w:rPr>
          <w:rFonts w:ascii="Tw Cen MT" w:eastAsia="Twentieth Century" w:hAnsi="Tw Cen MT" w:cs="Twentieth Century"/>
          <w:sz w:val="22"/>
          <w:szCs w:val="22"/>
        </w:rPr>
        <w:t>.</w:t>
      </w:r>
    </w:p>
    <w:p w14:paraId="019DADB4" w14:textId="77777777" w:rsidR="003259BF" w:rsidRPr="00B2332F" w:rsidRDefault="006A4F20">
      <w:pPr>
        <w:spacing w:before="240" w:line="276" w:lineRule="auto"/>
        <w:rPr>
          <w:rFonts w:ascii="Tw Cen MT" w:eastAsia="Twentieth Century" w:hAnsi="Tw Cen MT" w:cs="Twentieth Century"/>
          <w:color w:val="C00000"/>
          <w:sz w:val="22"/>
          <w:szCs w:val="22"/>
        </w:rPr>
      </w:pPr>
      <w:r w:rsidRPr="00B2332F">
        <w:rPr>
          <w:rFonts w:ascii="Tw Cen MT" w:eastAsia="Twentieth Century" w:hAnsi="Tw Cen MT" w:cs="Twentieth Century"/>
          <w:b/>
          <w:color w:val="C00000"/>
          <w:sz w:val="22"/>
          <w:szCs w:val="22"/>
        </w:rPr>
        <w:t>LES LABORATOIRES</w:t>
      </w:r>
      <w:r w:rsidRPr="00B2332F">
        <w:rPr>
          <w:rFonts w:ascii="Tw Cen MT" w:eastAsia="Twentieth Century" w:hAnsi="Tw Cen MT" w:cs="Twentieth Century"/>
          <w:color w:val="C00000"/>
          <w:sz w:val="22"/>
          <w:szCs w:val="22"/>
        </w:rPr>
        <w:t xml:space="preserve"> </w:t>
      </w:r>
    </w:p>
    <w:p w14:paraId="191D7F80"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ILCEA4 (Institut des Langues et Cultures d’Europe, Amérique, Afrique, Asie et Australie)</w:t>
      </w:r>
    </w:p>
    <w:p w14:paraId="1BB11251"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2">
        <w:r w:rsidR="006A4F20" w:rsidRPr="00B2332F">
          <w:rPr>
            <w:rFonts w:ascii="Tw Cen MT" w:eastAsia="Twentieth Century" w:hAnsi="Tw Cen MT" w:cs="Twentieth Century"/>
            <w:color w:val="1155CC"/>
            <w:sz w:val="22"/>
            <w:szCs w:val="22"/>
            <w:u w:val="single"/>
          </w:rPr>
          <w:t>https://ilcea4.univ-grenoble-alpes.fr</w:t>
        </w:r>
      </w:hyperlink>
    </w:p>
    <w:p w14:paraId="731870F9" w14:textId="77777777" w:rsidR="003259BF" w:rsidRPr="00B2332F" w:rsidRDefault="006A4F20">
      <w:pPr>
        <w:spacing w:before="240" w:line="276" w:lineRule="auto"/>
        <w:jc w:val="both"/>
        <w:rPr>
          <w:rFonts w:ascii="Tw Cen MT" w:eastAsia="Twentieth Century" w:hAnsi="Tw Cen MT" w:cs="Twentieth Century"/>
          <w:b/>
          <w:sz w:val="22"/>
          <w:szCs w:val="22"/>
        </w:rPr>
      </w:pPr>
      <w:r w:rsidRPr="00B2332F">
        <w:rPr>
          <w:rFonts w:ascii="Tw Cen MT" w:eastAsia="Twentieth Century" w:hAnsi="Tw Cen MT" w:cs="Twentieth Century"/>
          <w:sz w:val="22"/>
          <w:szCs w:val="22"/>
        </w:rPr>
        <w:t>Les projets de recherche de l'ILCEA4</w:t>
      </w:r>
      <w:r w:rsidR="00CD6A28">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du Moyen-Âge à nos jours</w:t>
      </w:r>
      <w:r w:rsidR="00CD6A28">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 xml:space="preserve">portent sur les littératures, les études culturelles et </w:t>
      </w:r>
      <w:proofErr w:type="spellStart"/>
      <w:r w:rsidRPr="00B2332F">
        <w:rPr>
          <w:rFonts w:ascii="Tw Cen MT" w:eastAsia="Twentieth Century" w:hAnsi="Tw Cen MT" w:cs="Twentieth Century"/>
          <w:sz w:val="22"/>
          <w:szCs w:val="22"/>
        </w:rPr>
        <w:t>intermédiales</w:t>
      </w:r>
      <w:proofErr w:type="spellEnd"/>
      <w:r w:rsidRPr="00B2332F">
        <w:rPr>
          <w:rFonts w:ascii="Tw Cen MT" w:eastAsia="Twentieth Century" w:hAnsi="Tw Cen MT" w:cs="Twentieth Century"/>
          <w:sz w:val="22"/>
          <w:szCs w:val="22"/>
        </w:rPr>
        <w:t xml:space="preserve">, les civilisations et les cultures et des problématiques à la croisée des études littéraires et civilisationnelles, la constitution de corpus, le rapport entre humanités et numérique, les langues, discours et cultures de spécialité et la traduction spécialisée. Il regroupe au sein de ses équipes les recherches de spécialistes des domaines anglophone, germanique, hispanique, slave, oriental ainsi que de la traduction spécialisée et des langues de spécialité. Aux projets spécifiques des équipes internes s'ajoutent quatre axes de recherche transversaux stratégiques définis en fonction de thématiques communes permettant à chaque fois une coopération des </w:t>
      </w:r>
      <w:r w:rsidR="00757F43">
        <w:rPr>
          <w:rFonts w:ascii="Tw Cen MT" w:eastAsia="Twentieth Century" w:hAnsi="Tw Cen MT" w:cs="Twentieth Century"/>
          <w:sz w:val="22"/>
          <w:szCs w:val="22"/>
        </w:rPr>
        <w:t xml:space="preserve">chercheurs de plusieurs langues : </w:t>
      </w:r>
      <w:r w:rsidRPr="00B2332F">
        <w:rPr>
          <w:rFonts w:ascii="Tw Cen MT" w:eastAsia="Twentieth Century" w:hAnsi="Tw Cen MT" w:cs="Twentieth Century"/>
          <w:sz w:val="22"/>
          <w:szCs w:val="22"/>
        </w:rPr>
        <w:t>Création culturelle et territoire(s), Migrations, frontières et relations internationales, Politique, discours, innovation et Médiation, lexicologie, traduction, domaines spécialisés.</w:t>
      </w:r>
    </w:p>
    <w:p w14:paraId="0BB2E3DA"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lastRenderedPageBreak/>
        <w:t>UMR 5190 LARHRA (Laboratoire de Recherche Historique Rhône-Alpes)</w:t>
      </w:r>
    </w:p>
    <w:p w14:paraId="68DBE6E7"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3">
        <w:r w:rsidR="006A4F20" w:rsidRPr="00B2332F">
          <w:rPr>
            <w:rFonts w:ascii="Tw Cen MT" w:eastAsia="Twentieth Century" w:hAnsi="Tw Cen MT" w:cs="Twentieth Century"/>
            <w:color w:val="1155CC"/>
            <w:sz w:val="22"/>
            <w:szCs w:val="22"/>
            <w:u w:val="single"/>
          </w:rPr>
          <w:t>http://larhra.ish-lyon.cnrs.fr</w:t>
        </w:r>
      </w:hyperlink>
    </w:p>
    <w:p w14:paraId="57361B69" w14:textId="77777777" w:rsidR="003259BF" w:rsidRPr="00B2332F" w:rsidRDefault="006A4F20">
      <w:pPr>
        <w:spacing w:before="240"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Le LARHRA</w:t>
      </w:r>
      <w:r w:rsidRPr="00B2332F">
        <w:rPr>
          <w:rFonts w:ascii="Tw Cen MT" w:eastAsia="Twentieth Century" w:hAnsi="Tw Cen MT" w:cs="Twentieth Century"/>
          <w:b/>
          <w:sz w:val="22"/>
          <w:szCs w:val="22"/>
        </w:rPr>
        <w:t xml:space="preserve"> </w:t>
      </w:r>
      <w:r w:rsidRPr="00B2332F">
        <w:rPr>
          <w:rFonts w:ascii="Tw Cen MT" w:eastAsia="Twentieth Century" w:hAnsi="Tw Cen MT" w:cs="Twentieth Century"/>
          <w:sz w:val="22"/>
          <w:szCs w:val="22"/>
        </w:rPr>
        <w:t>regroupe des chercheurs</w:t>
      </w:r>
      <w:r w:rsidRPr="00B2332F">
        <w:rPr>
          <w:rFonts w:ascii="Tw Cen MT" w:eastAsia="Twentieth Century" w:hAnsi="Tw Cen MT" w:cs="Twentieth Century"/>
          <w:b/>
          <w:sz w:val="22"/>
          <w:szCs w:val="22"/>
        </w:rPr>
        <w:t xml:space="preserve"> </w:t>
      </w:r>
      <w:r w:rsidRPr="00B2332F">
        <w:rPr>
          <w:rFonts w:ascii="Tw Cen MT" w:eastAsia="Twentieth Century" w:hAnsi="Tw Cen MT" w:cs="Twentieth Century"/>
          <w:sz w:val="22"/>
          <w:szCs w:val="22"/>
        </w:rPr>
        <w:t>des universités Lumière-Lyon 2, Jean Moulin-Lyon 3, Grenoble-Alpes et de l'ENS de Lyon.  Il est spécialisé en histoire et en histoire de l'art, pour les périodes moderne et contemporaine et couvre des aires géographiques et thématiques diverses, de l'Amérique Latine au Maghreb et au Proche-Orient, en passant par la France et l'Europe occidentale au sens large : de l'histoire de l'entreprise à l'Inquisition, des mobilités urbaines aux études de genre, de l'architecture aux arts décoratifs, des savoirs médicaux à l'enseignement technique, du territoire et de l'environnement aux syncrétismes religieux, des constructions mémorielles et patrimoniales aux médias contemporains, etc. Il participe aux renouvellements méthodologiques de la recherche historique induits par le développement des technologies numériques, en centrant sa recherche dans ce domaine sur la structuration et la modélisation de la donnée, en conformité aux principes FAIR (</w:t>
      </w:r>
      <w:proofErr w:type="spellStart"/>
      <w:r w:rsidRPr="00B2332F">
        <w:rPr>
          <w:rFonts w:ascii="Tw Cen MT" w:eastAsia="Twentieth Century" w:hAnsi="Tw Cen MT" w:cs="Twentieth Century"/>
          <w:sz w:val="22"/>
          <w:szCs w:val="22"/>
        </w:rPr>
        <w:t>Findable</w:t>
      </w:r>
      <w:proofErr w:type="spellEnd"/>
      <w:r w:rsidRPr="00B2332F">
        <w:rPr>
          <w:rFonts w:ascii="Tw Cen MT" w:eastAsia="Twentieth Century" w:hAnsi="Tw Cen MT" w:cs="Twentieth Century"/>
          <w:sz w:val="22"/>
          <w:szCs w:val="22"/>
        </w:rPr>
        <w:t xml:space="preserve">, Accessible, </w:t>
      </w:r>
      <w:proofErr w:type="spellStart"/>
      <w:r w:rsidRPr="00B2332F">
        <w:rPr>
          <w:rFonts w:ascii="Tw Cen MT" w:eastAsia="Twentieth Century" w:hAnsi="Tw Cen MT" w:cs="Twentieth Century"/>
          <w:sz w:val="22"/>
          <w:szCs w:val="22"/>
        </w:rPr>
        <w:t>Interoperable</w:t>
      </w:r>
      <w:proofErr w:type="spellEnd"/>
      <w:r w:rsidRPr="00B2332F">
        <w:rPr>
          <w:rFonts w:ascii="Tw Cen MT" w:eastAsia="Twentieth Century" w:hAnsi="Tw Cen MT" w:cs="Twentieth Century"/>
          <w:sz w:val="22"/>
          <w:szCs w:val="22"/>
        </w:rPr>
        <w:t xml:space="preserve">, </w:t>
      </w:r>
      <w:proofErr w:type="spellStart"/>
      <w:r w:rsidRPr="00B2332F">
        <w:rPr>
          <w:rFonts w:ascii="Tw Cen MT" w:eastAsia="Twentieth Century" w:hAnsi="Tw Cen MT" w:cs="Twentieth Century"/>
          <w:sz w:val="22"/>
          <w:szCs w:val="22"/>
        </w:rPr>
        <w:t>Reusable</w:t>
      </w:r>
      <w:proofErr w:type="spellEnd"/>
      <w:r w:rsidRPr="00B2332F">
        <w:rPr>
          <w:rFonts w:ascii="Tw Cen MT" w:eastAsia="Twentieth Century" w:hAnsi="Tw Cen MT" w:cs="Twentieth Century"/>
          <w:sz w:val="22"/>
          <w:szCs w:val="22"/>
        </w:rPr>
        <w:t>).</w:t>
      </w:r>
    </w:p>
    <w:p w14:paraId="51C66FC6"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UMR 5316 LITT&amp;ARTS (Arts et pratiques du texte, de l’image, de l’écran et de la scène)</w:t>
      </w:r>
    </w:p>
    <w:p w14:paraId="44BAD699"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4">
        <w:r w:rsidR="006A4F20" w:rsidRPr="00B2332F">
          <w:rPr>
            <w:rFonts w:ascii="Tw Cen MT" w:eastAsia="Twentieth Century" w:hAnsi="Tw Cen MT" w:cs="Twentieth Century"/>
            <w:color w:val="1155CC"/>
            <w:sz w:val="22"/>
            <w:szCs w:val="22"/>
            <w:u w:val="single"/>
          </w:rPr>
          <w:t>https://litt-arts.univ-grenoble-alpes.fr</w:t>
        </w:r>
      </w:hyperlink>
    </w:p>
    <w:p w14:paraId="4EC772FD" w14:textId="77777777" w:rsidR="003259BF" w:rsidRPr="00B2332F" w:rsidRDefault="009206C5">
      <w:pPr>
        <w:spacing w:before="240" w:line="276" w:lineRule="auto"/>
        <w:jc w:val="both"/>
        <w:rPr>
          <w:rFonts w:ascii="Tw Cen MT" w:eastAsia="Twentieth Century" w:hAnsi="Tw Cen MT" w:cs="Twentieth Century"/>
          <w:sz w:val="22"/>
          <w:szCs w:val="22"/>
        </w:rPr>
      </w:pPr>
      <w:r>
        <w:rPr>
          <w:rFonts w:ascii="Tw Cen MT" w:eastAsia="Twentieth Century" w:hAnsi="Tw Cen MT" w:cs="Twentieth Century"/>
          <w:sz w:val="22"/>
          <w:szCs w:val="22"/>
        </w:rPr>
        <w:t xml:space="preserve">L’UMR </w:t>
      </w:r>
      <w:proofErr w:type="spellStart"/>
      <w:r w:rsidR="006A4F20" w:rsidRPr="00B2332F">
        <w:rPr>
          <w:rFonts w:ascii="Tw Cen MT" w:eastAsia="Twentieth Century" w:hAnsi="Tw Cen MT" w:cs="Twentieth Century"/>
          <w:sz w:val="22"/>
          <w:szCs w:val="22"/>
        </w:rPr>
        <w:t>Litt&amp;Arts</w:t>
      </w:r>
      <w:proofErr w:type="spellEnd"/>
      <w:r w:rsidR="006A4F20" w:rsidRPr="00B2332F">
        <w:rPr>
          <w:rFonts w:ascii="Tw Cen MT" w:eastAsia="Twentieth Century" w:hAnsi="Tw Cen MT" w:cs="Twentieth Century"/>
          <w:sz w:val="22"/>
          <w:szCs w:val="22"/>
        </w:rPr>
        <w:t xml:space="preserve"> regroupe des enseignants</w:t>
      </w:r>
      <w:r>
        <w:rPr>
          <w:rFonts w:ascii="Tw Cen MT" w:eastAsia="Twentieth Century" w:hAnsi="Tw Cen MT" w:cs="Twentieth Century"/>
          <w:sz w:val="22"/>
          <w:szCs w:val="22"/>
        </w:rPr>
        <w:t>-</w:t>
      </w:r>
      <w:r w:rsidR="006A4F20" w:rsidRPr="00B2332F">
        <w:rPr>
          <w:rFonts w:ascii="Tw Cen MT" w:eastAsia="Twentieth Century" w:hAnsi="Tw Cen MT" w:cs="Twentieth Century"/>
          <w:sz w:val="22"/>
          <w:szCs w:val="22"/>
        </w:rPr>
        <w:t>chercheurs travaill</w:t>
      </w:r>
      <w:r>
        <w:rPr>
          <w:rFonts w:ascii="Tw Cen MT" w:eastAsia="Twentieth Century" w:hAnsi="Tw Cen MT" w:cs="Twentieth Century"/>
          <w:sz w:val="22"/>
          <w:szCs w:val="22"/>
        </w:rPr>
        <w:t>a</w:t>
      </w:r>
      <w:r w:rsidR="006A4F20" w:rsidRPr="00B2332F">
        <w:rPr>
          <w:rFonts w:ascii="Tw Cen MT" w:eastAsia="Twentieth Century" w:hAnsi="Tw Cen MT" w:cs="Twentieth Century"/>
          <w:sz w:val="22"/>
          <w:szCs w:val="22"/>
        </w:rPr>
        <w:t>nt dans tous les domaines des littératures, anciennes et modernes, françaises et comparées, de la didactique littéraire, de la sociologie de l’art, de l’anthropologie de l’imaginaire, des humanités numériques et des arts de la scène et des écrans.</w:t>
      </w:r>
    </w:p>
    <w:p w14:paraId="549331B8" w14:textId="77777777" w:rsidR="003259BF" w:rsidRPr="00B2332F" w:rsidRDefault="006A4F20" w:rsidP="009206C5">
      <w:pPr>
        <w:spacing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Un de ses objectifs fondamentaux est de problématiser ce que « littéraire » signifie en ce 21</w:t>
      </w:r>
      <w:r w:rsidRPr="00B2332F">
        <w:rPr>
          <w:rFonts w:ascii="Tw Cen MT" w:eastAsia="Twentieth Century" w:hAnsi="Tw Cen MT" w:cs="Twentieth Century"/>
          <w:sz w:val="22"/>
          <w:szCs w:val="22"/>
          <w:vertAlign w:val="superscript"/>
        </w:rPr>
        <w:t>e</w:t>
      </w:r>
      <w:r w:rsidRPr="00B2332F">
        <w:rPr>
          <w:rFonts w:ascii="Tw Cen MT" w:eastAsia="Twentieth Century" w:hAnsi="Tw Cen MT" w:cs="Twentieth Century"/>
          <w:sz w:val="22"/>
          <w:szCs w:val="22"/>
        </w:rPr>
        <w:t xml:space="preserve"> siècle où la littérature prend tant de voies différentes. Un autre enjeu est </w:t>
      </w:r>
      <w:r w:rsidR="009206C5">
        <w:rPr>
          <w:rFonts w:ascii="Tw Cen MT" w:eastAsia="Twentieth Century" w:hAnsi="Tw Cen MT" w:cs="Twentieth Century"/>
          <w:sz w:val="22"/>
          <w:szCs w:val="22"/>
        </w:rPr>
        <w:t>d’</w:t>
      </w:r>
      <w:r w:rsidRPr="00B2332F">
        <w:rPr>
          <w:rFonts w:ascii="Tw Cen MT" w:eastAsia="Twentieth Century" w:hAnsi="Tw Cen MT" w:cs="Twentieth Century"/>
          <w:sz w:val="22"/>
          <w:szCs w:val="22"/>
        </w:rPr>
        <w:t>intégr</w:t>
      </w:r>
      <w:r w:rsidR="009206C5">
        <w:rPr>
          <w:rFonts w:ascii="Tw Cen MT" w:eastAsia="Twentieth Century" w:hAnsi="Tw Cen MT" w:cs="Twentieth Century"/>
          <w:sz w:val="22"/>
          <w:szCs w:val="22"/>
        </w:rPr>
        <w:t>er</w:t>
      </w:r>
      <w:r w:rsidRPr="00B2332F">
        <w:rPr>
          <w:rFonts w:ascii="Tw Cen MT" w:eastAsia="Twentieth Century" w:hAnsi="Tw Cen MT" w:cs="Twentieth Century"/>
          <w:sz w:val="22"/>
          <w:szCs w:val="22"/>
        </w:rPr>
        <w:t xml:space="preserve"> une réflexion sur les pratiques d’actualisation et les techniques d’interprétation à l’œuvre dans nos rapports au texte, à l’image, à l’écran et à la scène. </w:t>
      </w:r>
      <w:proofErr w:type="spellStart"/>
      <w:r w:rsidRPr="00B2332F">
        <w:rPr>
          <w:rFonts w:ascii="Tw Cen MT" w:eastAsia="Twentieth Century" w:hAnsi="Tw Cen MT" w:cs="Twentieth Century"/>
          <w:sz w:val="22"/>
          <w:szCs w:val="22"/>
        </w:rPr>
        <w:t>Litt&amp;Arts</w:t>
      </w:r>
      <w:proofErr w:type="spellEnd"/>
      <w:r w:rsidRPr="00B2332F">
        <w:rPr>
          <w:rFonts w:ascii="Tw Cen MT" w:eastAsia="Twentieth Century" w:hAnsi="Tw Cen MT" w:cs="Twentieth Century"/>
          <w:sz w:val="22"/>
          <w:szCs w:val="22"/>
        </w:rPr>
        <w:t xml:space="preserve"> a pour ambition scientifique de multiplier les croisements féconds entre études littéraires et arts de la scène et de l’écran</w:t>
      </w:r>
      <w:r w:rsidR="000930A1">
        <w:rPr>
          <w:rFonts w:ascii="Tw Cen MT" w:eastAsia="Twentieth Century" w:hAnsi="Tw Cen MT" w:cs="Twentieth Century"/>
          <w:sz w:val="22"/>
          <w:szCs w:val="22"/>
        </w:rPr>
        <w:t>, p</w:t>
      </w:r>
      <w:r w:rsidRPr="00B2332F">
        <w:rPr>
          <w:rFonts w:ascii="Tw Cen MT" w:eastAsia="Twentieth Century" w:hAnsi="Tw Cen MT" w:cs="Twentieth Century"/>
          <w:sz w:val="22"/>
          <w:szCs w:val="22"/>
        </w:rPr>
        <w:t xml:space="preserve">ar deux voies principales : </w:t>
      </w:r>
      <w:r w:rsidR="000930A1">
        <w:rPr>
          <w:rFonts w:ascii="Tw Cen MT" w:eastAsia="Twentieth Century" w:hAnsi="Tw Cen MT" w:cs="Twentieth Century"/>
          <w:sz w:val="22"/>
          <w:szCs w:val="22"/>
        </w:rPr>
        <w:t xml:space="preserve">(1) </w:t>
      </w:r>
      <w:r w:rsidRPr="00B2332F">
        <w:rPr>
          <w:rFonts w:ascii="Tw Cen MT" w:eastAsia="Twentieth Century" w:hAnsi="Tw Cen MT" w:cs="Twentieth Century"/>
          <w:sz w:val="22"/>
          <w:szCs w:val="22"/>
        </w:rPr>
        <w:t>la « convergence numérique », qui permet de traiter de façon nouvelle les textes mais aussi les images, les voix, les gestes</w:t>
      </w:r>
      <w:r w:rsidR="000930A1">
        <w:rPr>
          <w:rFonts w:ascii="Tw Cen MT" w:eastAsia="Twentieth Century" w:hAnsi="Tw Cen MT" w:cs="Twentieth Century"/>
          <w:sz w:val="22"/>
          <w:szCs w:val="22"/>
        </w:rPr>
        <w:t xml:space="preserve">, (2) </w:t>
      </w:r>
      <w:r w:rsidRPr="00B2332F">
        <w:rPr>
          <w:rFonts w:ascii="Tw Cen MT" w:eastAsia="Twentieth Century" w:hAnsi="Tw Cen MT" w:cs="Twentieth Century"/>
          <w:sz w:val="22"/>
          <w:szCs w:val="22"/>
        </w:rPr>
        <w:t xml:space="preserve">la recherche-création appuyée sur la Maison de </w:t>
      </w:r>
      <w:r w:rsidR="000930A1">
        <w:rPr>
          <w:rFonts w:ascii="Tw Cen MT" w:eastAsia="Twentieth Century" w:hAnsi="Tw Cen MT" w:cs="Twentieth Century"/>
          <w:sz w:val="22"/>
          <w:szCs w:val="22"/>
        </w:rPr>
        <w:t>la Création et de l’Innovation</w:t>
      </w:r>
      <w:r w:rsidR="007B566C">
        <w:rPr>
          <w:rFonts w:ascii="Tw Cen MT" w:eastAsia="Twentieth Century" w:hAnsi="Tw Cen MT" w:cs="Twentieth Century"/>
          <w:sz w:val="22"/>
          <w:szCs w:val="22"/>
        </w:rPr>
        <w:t xml:space="preserve"> et ses équipements spécifiques</w:t>
      </w:r>
      <w:r w:rsidRPr="00B2332F">
        <w:rPr>
          <w:rFonts w:ascii="Tw Cen MT" w:eastAsia="Twentieth Century" w:hAnsi="Tw Cen MT" w:cs="Twentieth Century"/>
          <w:sz w:val="22"/>
          <w:szCs w:val="22"/>
        </w:rPr>
        <w:t>.</w:t>
      </w:r>
    </w:p>
    <w:p w14:paraId="69CE74B0" w14:textId="77777777" w:rsidR="00AA4AE5" w:rsidRDefault="00AA4AE5">
      <w:pPr>
        <w:spacing w:before="240" w:line="276" w:lineRule="auto"/>
        <w:rPr>
          <w:rFonts w:ascii="Tw Cen MT" w:eastAsia="Twentieth Century" w:hAnsi="Tw Cen MT" w:cs="Twentieth Century"/>
          <w:b/>
          <w:sz w:val="22"/>
          <w:szCs w:val="22"/>
        </w:rPr>
      </w:pPr>
    </w:p>
    <w:p w14:paraId="2DE74992" w14:textId="72560A1A"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lastRenderedPageBreak/>
        <w:t>LUHCIE (Laboratoire Universitaire Histoire Cultures Italie Europe)</w:t>
      </w:r>
    </w:p>
    <w:p w14:paraId="1CFE24D5"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5">
        <w:r w:rsidR="006A4F20" w:rsidRPr="00B2332F">
          <w:rPr>
            <w:rFonts w:ascii="Tw Cen MT" w:eastAsia="Twentieth Century" w:hAnsi="Tw Cen MT" w:cs="Twentieth Century"/>
            <w:color w:val="1155CC"/>
            <w:sz w:val="22"/>
            <w:szCs w:val="22"/>
            <w:u w:val="single"/>
          </w:rPr>
          <w:t>https://luhcie.univ-grenoble-alpes.fr</w:t>
        </w:r>
      </w:hyperlink>
    </w:p>
    <w:p w14:paraId="14E229CD" w14:textId="5AE1A3D7" w:rsidR="00E616DE" w:rsidRPr="00796FDA" w:rsidRDefault="006A4F20" w:rsidP="00796FDA">
      <w:pPr>
        <w:spacing w:before="240" w:after="240"/>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 xml:space="preserve">Le LUHCIE réunit des historiens, des historiens de l’art, des musicologues et des spécialistes de la langue, de la littérature et de la civilisation italiennes. Il est engagé dans de nombreux programmes de recherche concernant l’histoire, l’histoire de l’art, la musicologie, la littérature, l’image, le patrimoine, le politique, la culture, la traduction et les humanités numériques. </w:t>
      </w:r>
      <w:r w:rsidR="00D95FB9" w:rsidRPr="00B2332F">
        <w:rPr>
          <w:rFonts w:ascii="Tw Cen MT" w:eastAsia="Twentieth Century" w:hAnsi="Tw Cen MT" w:cs="Twentieth Century"/>
          <w:sz w:val="22"/>
          <w:szCs w:val="22"/>
        </w:rPr>
        <w:t>Quatre</w:t>
      </w:r>
      <w:r w:rsidR="00D95FB9">
        <w:rPr>
          <w:rFonts w:ascii="Tw Cen MT" w:eastAsia="Twentieth Century" w:hAnsi="Tw Cen MT" w:cs="Twentieth Century"/>
          <w:sz w:val="22"/>
          <w:szCs w:val="22"/>
        </w:rPr>
        <w:t xml:space="preserve"> </w:t>
      </w:r>
      <w:r w:rsidR="00D95FB9" w:rsidRPr="00B2332F">
        <w:rPr>
          <w:rFonts w:ascii="Tw Cen MT" w:eastAsia="Twentieth Century" w:hAnsi="Tw Cen MT" w:cs="Twentieth Century"/>
          <w:sz w:val="22"/>
          <w:szCs w:val="22"/>
        </w:rPr>
        <w:t xml:space="preserve">axes </w:t>
      </w:r>
      <w:r w:rsidR="00D95FB9">
        <w:rPr>
          <w:rFonts w:ascii="Tw Cen MT" w:eastAsia="Twentieth Century" w:hAnsi="Tw Cen MT" w:cs="Twentieth Century"/>
          <w:sz w:val="22"/>
          <w:szCs w:val="22"/>
        </w:rPr>
        <w:t xml:space="preserve">structurent ces programmes : </w:t>
      </w:r>
      <w:r w:rsidRPr="00B2332F">
        <w:rPr>
          <w:rFonts w:ascii="Tw Cen MT" w:eastAsia="Twentieth Century" w:hAnsi="Tw Cen MT" w:cs="Twentieth Century"/>
          <w:sz w:val="22"/>
          <w:szCs w:val="22"/>
        </w:rPr>
        <w:t xml:space="preserve">Circulations, transferts, frontières, Écritures, objets, formes de communication, Savoirs, croyances, sciences et Territoires, pratiques et discours politiques. Il possède un fonds documentaire de plus de 6000 ouvrages et d’une cinquantaine de revues françaises et italiennes. Sa politique éditoriale se traduit par le soutien à de nombreuses publications, dont les </w:t>
      </w:r>
      <w:r w:rsidRPr="00B2332F">
        <w:rPr>
          <w:rFonts w:ascii="Tw Cen MT" w:eastAsia="Twentieth Century" w:hAnsi="Tw Cen MT" w:cs="Twentieth Century"/>
          <w:i/>
          <w:sz w:val="22"/>
          <w:szCs w:val="22"/>
        </w:rPr>
        <w:t>Cahiers d’études italiennes</w:t>
      </w:r>
      <w:r w:rsidRPr="00B2332F">
        <w:rPr>
          <w:rFonts w:ascii="Tw Cen MT" w:eastAsia="Twentieth Century" w:hAnsi="Tw Cen MT" w:cs="Twentieth Century"/>
          <w:sz w:val="22"/>
          <w:szCs w:val="22"/>
        </w:rPr>
        <w:t xml:space="preserve"> et la collection </w:t>
      </w:r>
      <w:r w:rsidRPr="00B2332F">
        <w:rPr>
          <w:rFonts w:ascii="Tw Cen MT" w:eastAsia="Twentieth Century" w:hAnsi="Tw Cen MT" w:cs="Twentieth Century"/>
          <w:i/>
          <w:sz w:val="22"/>
          <w:szCs w:val="22"/>
        </w:rPr>
        <w:t>Italie plurielle</w:t>
      </w:r>
      <w:r w:rsidRPr="00B2332F">
        <w:rPr>
          <w:rFonts w:ascii="Tw Cen MT" w:eastAsia="Twentieth Century" w:hAnsi="Tw Cen MT" w:cs="Twentieth Century"/>
          <w:sz w:val="22"/>
          <w:szCs w:val="22"/>
        </w:rPr>
        <w:t xml:space="preserve"> (UGA éditions).</w:t>
      </w:r>
    </w:p>
    <w:p w14:paraId="436A482F" w14:textId="3C05D603" w:rsidR="003259BF" w:rsidRPr="00B2332F" w:rsidRDefault="006A4F20">
      <w:pPr>
        <w:spacing w:before="240" w:line="276" w:lineRule="auto"/>
        <w:rPr>
          <w:rFonts w:ascii="Tw Cen MT" w:eastAsia="Twentieth Century" w:hAnsi="Tw Cen MT" w:cs="Twentieth Century"/>
          <w:color w:val="C00000"/>
          <w:sz w:val="22"/>
          <w:szCs w:val="22"/>
        </w:rPr>
      </w:pPr>
      <w:r w:rsidRPr="00B2332F">
        <w:rPr>
          <w:rFonts w:ascii="Tw Cen MT" w:eastAsia="Twentieth Century" w:hAnsi="Tw Cen MT" w:cs="Twentieth Century"/>
          <w:b/>
          <w:color w:val="C00000"/>
          <w:sz w:val="22"/>
          <w:szCs w:val="22"/>
        </w:rPr>
        <w:t>STRUCTURE FÉDÉRATIVE DE RECHERCHE</w:t>
      </w:r>
      <w:r w:rsidRPr="00B2332F">
        <w:rPr>
          <w:rFonts w:ascii="Tw Cen MT" w:eastAsia="Twentieth Century" w:hAnsi="Tw Cen MT" w:cs="Twentieth Century"/>
          <w:color w:val="C00000"/>
          <w:sz w:val="22"/>
          <w:szCs w:val="22"/>
        </w:rPr>
        <w:t xml:space="preserve"> </w:t>
      </w:r>
    </w:p>
    <w:p w14:paraId="5F5FFB14" w14:textId="77777777" w:rsidR="003259BF" w:rsidRPr="00B2332F" w:rsidRDefault="008B60AA">
      <w:pPr>
        <w:spacing w:before="240" w:line="276" w:lineRule="auto"/>
        <w:rPr>
          <w:rFonts w:ascii="Tw Cen MT" w:eastAsia="Twentieth Century" w:hAnsi="Tw Cen MT" w:cs="Twentieth Century"/>
          <w:b/>
          <w:sz w:val="22"/>
          <w:szCs w:val="22"/>
        </w:rPr>
      </w:pPr>
      <w:r>
        <w:rPr>
          <w:rFonts w:ascii="Tw Cen MT" w:eastAsia="Twentieth Century" w:hAnsi="Tw Cen MT" w:cs="Twentieth Century"/>
          <w:b/>
          <w:sz w:val="22"/>
          <w:szCs w:val="22"/>
        </w:rPr>
        <w:t xml:space="preserve">La </w:t>
      </w:r>
      <w:r w:rsidR="006A4F20" w:rsidRPr="00B2332F">
        <w:rPr>
          <w:rFonts w:ascii="Tw Cen MT" w:eastAsia="Twentieth Century" w:hAnsi="Tw Cen MT" w:cs="Twentieth Century"/>
          <w:b/>
          <w:sz w:val="22"/>
          <w:szCs w:val="22"/>
        </w:rPr>
        <w:t xml:space="preserve">SFR CREATION, ARTS IN THE ALPS </w:t>
      </w:r>
    </w:p>
    <w:p w14:paraId="00301D77"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6">
        <w:r w:rsidR="006A4F20" w:rsidRPr="00B2332F">
          <w:rPr>
            <w:rFonts w:ascii="Tw Cen MT" w:eastAsia="Twentieth Century" w:hAnsi="Tw Cen MT" w:cs="Twentieth Century"/>
            <w:color w:val="1155CC"/>
            <w:sz w:val="22"/>
            <w:szCs w:val="22"/>
            <w:u w:val="single"/>
          </w:rPr>
          <w:t>http://maisondelacreation.univ-grenoble-alpes.fr</w:t>
        </w:r>
      </w:hyperlink>
      <w:r w:rsidR="006A4F20" w:rsidRPr="00B2332F">
        <w:rPr>
          <w:rFonts w:ascii="Tw Cen MT" w:eastAsia="Twentieth Century" w:hAnsi="Tw Cen MT" w:cs="Twentieth Century"/>
          <w:sz w:val="22"/>
          <w:szCs w:val="22"/>
        </w:rPr>
        <w:t>,</w:t>
      </w:r>
      <w:hyperlink r:id="rId37">
        <w:r w:rsidR="006A4F20" w:rsidRPr="00B2332F">
          <w:rPr>
            <w:rFonts w:ascii="Tw Cen MT" w:eastAsia="Twentieth Century" w:hAnsi="Tw Cen MT" w:cs="Twentieth Century"/>
            <w:sz w:val="22"/>
            <w:szCs w:val="22"/>
          </w:rPr>
          <w:t xml:space="preserve"> </w:t>
        </w:r>
      </w:hyperlink>
      <w:hyperlink r:id="rId38">
        <w:r w:rsidR="006A4F20" w:rsidRPr="00B2332F">
          <w:rPr>
            <w:rFonts w:ascii="Tw Cen MT" w:eastAsia="Twentieth Century" w:hAnsi="Tw Cen MT" w:cs="Twentieth Century"/>
            <w:color w:val="1155CC"/>
            <w:sz w:val="22"/>
            <w:szCs w:val="22"/>
            <w:u w:val="single"/>
          </w:rPr>
          <w:t>https://www.arts-in-the-alps.com</w:t>
        </w:r>
      </w:hyperlink>
    </w:p>
    <w:p w14:paraId="50E7009F" w14:textId="77777777" w:rsidR="00757F43" w:rsidRPr="00757F43" w:rsidRDefault="006A4F20" w:rsidP="00757F43">
      <w:pPr>
        <w:spacing w:before="240"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La SFR Création est dédiée au développement de nouvelles pratiques et expérimentations en recherche-création. Sa ligne scientifique s’articule autour de cinq axes</w:t>
      </w:r>
      <w:r w:rsidR="008B60AA">
        <w:rPr>
          <w:rFonts w:ascii="Tw Cen MT" w:eastAsia="Twentieth Century" w:hAnsi="Tw Cen MT" w:cs="Twentieth Century"/>
          <w:sz w:val="22"/>
          <w:szCs w:val="22"/>
        </w:rPr>
        <w:t> :</w:t>
      </w:r>
      <w:r w:rsidRPr="00B2332F">
        <w:rPr>
          <w:rFonts w:ascii="Tw Cen MT" w:eastAsia="Twentieth Century" w:hAnsi="Tw Cen MT" w:cs="Twentieth Century"/>
          <w:sz w:val="22"/>
          <w:szCs w:val="22"/>
        </w:rPr>
        <w:t xml:space="preserve"> l'expérimentation de nouveaux langages, formes et pratiques de la création ; l'analyse des processus et des pratiques de création ; l'étude historique et temporelle de la création ; l'observation et la critique des enjeux socio-culturels des pratiques artistiques et de l''industrie culturelle ; la réflexion sur la dimension territoriale et politique de la création. Elle coordonne les activités de 13 laboratoires de recherche en arts, lettres, langues et sciences humaines et sociales. </w:t>
      </w:r>
      <w:r w:rsidR="008B60AA" w:rsidRPr="00B2332F">
        <w:rPr>
          <w:rFonts w:ascii="Tw Cen MT" w:eastAsia="Twentieth Century" w:hAnsi="Tw Cen MT" w:cs="Twentieth Century"/>
          <w:sz w:val="22"/>
          <w:szCs w:val="22"/>
        </w:rPr>
        <w:t>E</w:t>
      </w:r>
      <w:r w:rsidRPr="00B2332F">
        <w:rPr>
          <w:rFonts w:ascii="Tw Cen MT" w:eastAsia="Twentieth Century" w:hAnsi="Tw Cen MT" w:cs="Twentieth Century"/>
          <w:sz w:val="22"/>
          <w:szCs w:val="22"/>
        </w:rPr>
        <w:t>lle</w:t>
      </w:r>
      <w:r w:rsidR="008B60AA">
        <w:rPr>
          <w:rFonts w:ascii="Tw Cen MT" w:eastAsia="Twentieth Century" w:hAnsi="Tw Cen MT" w:cs="Twentieth Century"/>
          <w:sz w:val="22"/>
          <w:szCs w:val="22"/>
        </w:rPr>
        <w:t xml:space="preserve"> </w:t>
      </w:r>
      <w:r w:rsidRPr="00B2332F">
        <w:rPr>
          <w:rFonts w:ascii="Tw Cen MT" w:eastAsia="Twentieth Century" w:hAnsi="Tw Cen MT" w:cs="Twentieth Century"/>
          <w:sz w:val="22"/>
          <w:szCs w:val="22"/>
        </w:rPr>
        <w:t xml:space="preserve">participe au développement de synergies interdisciplinaires entre théorie et pratique ainsi que recherche et formation. La portée fédératrice de la structure </w:t>
      </w:r>
      <w:r w:rsidR="008B60AA">
        <w:rPr>
          <w:rFonts w:ascii="Tw Cen MT" w:eastAsia="Twentieth Century" w:hAnsi="Tw Cen MT" w:cs="Twentieth Century"/>
          <w:sz w:val="22"/>
          <w:szCs w:val="22"/>
        </w:rPr>
        <w:t xml:space="preserve">permet </w:t>
      </w:r>
      <w:r w:rsidRPr="00B2332F">
        <w:rPr>
          <w:rFonts w:ascii="Tw Cen MT" w:eastAsia="Twentieth Century" w:hAnsi="Tw Cen MT" w:cs="Twentieth Century"/>
          <w:sz w:val="22"/>
          <w:szCs w:val="22"/>
        </w:rPr>
        <w:t>la mise en place de partenariats et collaborations avec de</w:t>
      </w:r>
      <w:r w:rsidR="008B60AA">
        <w:rPr>
          <w:rFonts w:ascii="Tw Cen MT" w:eastAsia="Twentieth Century" w:hAnsi="Tw Cen MT" w:cs="Twentieth Century"/>
          <w:sz w:val="22"/>
          <w:szCs w:val="22"/>
        </w:rPr>
        <w:t>s</w:t>
      </w:r>
      <w:r w:rsidRPr="00B2332F">
        <w:rPr>
          <w:rFonts w:ascii="Tw Cen MT" w:eastAsia="Twentieth Century" w:hAnsi="Tw Cen MT" w:cs="Twentieth Century"/>
          <w:sz w:val="22"/>
          <w:szCs w:val="22"/>
        </w:rPr>
        <w:t xml:space="preserve"> acteurs socio-économiques, culturels et artistiques du bassin grenoblois ainsi qu’à l’échelle nationale et internationale. La SFR Création se définit avant tout comme une pépinière de projets dont elle encourage les visions innovantes, participe à leur production et favorise leur valorisation.</w:t>
      </w:r>
    </w:p>
    <w:p w14:paraId="62DD742E" w14:textId="77777777" w:rsidR="00AA4AE5" w:rsidRDefault="00AA4AE5">
      <w:pPr>
        <w:spacing w:before="240" w:line="276" w:lineRule="auto"/>
        <w:rPr>
          <w:rFonts w:ascii="Tw Cen MT" w:eastAsia="Twentieth Century" w:hAnsi="Tw Cen MT" w:cs="Twentieth Century"/>
          <w:b/>
          <w:color w:val="C00000"/>
          <w:sz w:val="22"/>
          <w:szCs w:val="22"/>
        </w:rPr>
      </w:pPr>
    </w:p>
    <w:p w14:paraId="00DB1349" w14:textId="77777777" w:rsidR="00AA4AE5" w:rsidRDefault="00AA4AE5">
      <w:pPr>
        <w:spacing w:before="240" w:line="276" w:lineRule="auto"/>
        <w:rPr>
          <w:rFonts w:ascii="Tw Cen MT" w:eastAsia="Twentieth Century" w:hAnsi="Tw Cen MT" w:cs="Twentieth Century"/>
          <w:b/>
          <w:color w:val="C00000"/>
          <w:sz w:val="22"/>
          <w:szCs w:val="22"/>
        </w:rPr>
      </w:pPr>
    </w:p>
    <w:p w14:paraId="1AE0CDA3" w14:textId="3CC5870F" w:rsidR="003259BF" w:rsidRPr="00B2332F" w:rsidRDefault="006A4F20">
      <w:pPr>
        <w:spacing w:before="240" w:line="276" w:lineRule="auto"/>
        <w:rPr>
          <w:rFonts w:ascii="Tw Cen MT" w:eastAsia="Twentieth Century" w:hAnsi="Tw Cen MT" w:cs="Twentieth Century"/>
          <w:b/>
          <w:color w:val="C00000"/>
          <w:sz w:val="22"/>
          <w:szCs w:val="22"/>
        </w:rPr>
      </w:pPr>
      <w:r w:rsidRPr="00B2332F">
        <w:rPr>
          <w:rFonts w:ascii="Tw Cen MT" w:eastAsia="Twentieth Century" w:hAnsi="Tw Cen MT" w:cs="Twentieth Century"/>
          <w:b/>
          <w:color w:val="C00000"/>
          <w:sz w:val="22"/>
          <w:szCs w:val="22"/>
        </w:rPr>
        <w:lastRenderedPageBreak/>
        <w:t>LES CROSS DISCIPLINARY PROGRAMS (PROJET</w:t>
      </w:r>
      <w:r w:rsidR="004F37E9">
        <w:rPr>
          <w:rFonts w:ascii="Tw Cen MT" w:eastAsia="Twentieth Century" w:hAnsi="Tw Cen MT" w:cs="Twentieth Century"/>
          <w:b/>
          <w:color w:val="C00000"/>
          <w:sz w:val="22"/>
          <w:szCs w:val="22"/>
        </w:rPr>
        <w:t>S</w:t>
      </w:r>
      <w:r w:rsidRPr="00B2332F">
        <w:rPr>
          <w:rFonts w:ascii="Tw Cen MT" w:eastAsia="Twentieth Century" w:hAnsi="Tw Cen MT" w:cs="Twentieth Century"/>
          <w:b/>
          <w:color w:val="C00000"/>
          <w:sz w:val="22"/>
          <w:szCs w:val="22"/>
        </w:rPr>
        <w:t xml:space="preserve"> IDEX)</w:t>
      </w:r>
    </w:p>
    <w:p w14:paraId="3D3DA89A"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PATRIMALP</w:t>
      </w:r>
    </w:p>
    <w:p w14:paraId="0179F33E" w14:textId="77777777" w:rsidR="003259BF" w:rsidRPr="00B2332F" w:rsidRDefault="00087E2E" w:rsidP="00CD6A28">
      <w:pPr>
        <w:spacing w:line="276" w:lineRule="auto"/>
        <w:rPr>
          <w:rFonts w:ascii="Tw Cen MT" w:eastAsia="Twentieth Century" w:hAnsi="Tw Cen MT" w:cs="Twentieth Century"/>
          <w:color w:val="1155CC"/>
          <w:sz w:val="22"/>
          <w:szCs w:val="22"/>
          <w:u w:val="single"/>
        </w:rPr>
      </w:pPr>
      <w:hyperlink r:id="rId39">
        <w:r w:rsidR="006A4F20" w:rsidRPr="00B2332F">
          <w:rPr>
            <w:rFonts w:ascii="Tw Cen MT" w:eastAsia="Twentieth Century" w:hAnsi="Tw Cen MT" w:cs="Twentieth Century"/>
            <w:color w:val="1155CC"/>
            <w:sz w:val="22"/>
            <w:szCs w:val="22"/>
            <w:u w:val="single"/>
          </w:rPr>
          <w:t>https://patrimalp.univ-grenoble-alpes.fr</w:t>
        </w:r>
      </w:hyperlink>
    </w:p>
    <w:p w14:paraId="3E753617" w14:textId="77777777" w:rsidR="003259BF" w:rsidRPr="00B2332F" w:rsidRDefault="006A4F20">
      <w:pPr>
        <w:spacing w:before="240" w:line="276" w:lineRule="auto"/>
        <w:jc w:val="both"/>
        <w:rPr>
          <w:rFonts w:ascii="Tw Cen MT" w:eastAsia="Twentieth Century" w:hAnsi="Tw Cen MT" w:cs="Twentieth Century"/>
          <w:b/>
          <w:sz w:val="22"/>
          <w:szCs w:val="22"/>
        </w:rPr>
      </w:pPr>
      <w:r w:rsidRPr="00B2332F">
        <w:rPr>
          <w:rFonts w:ascii="Tw Cen MT" w:eastAsia="Twentieth Century" w:hAnsi="Tw Cen MT" w:cs="Twentieth Century"/>
          <w:sz w:val="22"/>
          <w:szCs w:val="22"/>
        </w:rPr>
        <w:t>L</w:t>
      </w:r>
      <w:r w:rsidR="00A05D18">
        <w:rPr>
          <w:rFonts w:ascii="Tw Cen MT" w:eastAsia="Twentieth Century" w:hAnsi="Tw Cen MT" w:cs="Twentieth Century"/>
          <w:sz w:val="22"/>
          <w:szCs w:val="22"/>
        </w:rPr>
        <w:t xml:space="preserve">e </w:t>
      </w:r>
      <w:r w:rsidRPr="00B2332F">
        <w:rPr>
          <w:rFonts w:ascii="Tw Cen MT" w:eastAsia="Twentieth Century" w:hAnsi="Tw Cen MT" w:cs="Twentieth Century"/>
          <w:sz w:val="22"/>
          <w:szCs w:val="22"/>
        </w:rPr>
        <w:t xml:space="preserve">projet </w:t>
      </w:r>
      <w:proofErr w:type="spellStart"/>
      <w:r w:rsidR="00A05D18">
        <w:rPr>
          <w:rFonts w:ascii="Tw Cen MT" w:eastAsia="Twentieth Century" w:hAnsi="Tw Cen MT" w:cs="Twentieth Century"/>
          <w:sz w:val="22"/>
          <w:szCs w:val="22"/>
        </w:rPr>
        <w:t>Patrimalp</w:t>
      </w:r>
      <w:proofErr w:type="spellEnd"/>
      <w:r w:rsidR="00A05D18">
        <w:rPr>
          <w:rFonts w:ascii="Tw Cen MT" w:eastAsia="Twentieth Century" w:hAnsi="Tw Cen MT" w:cs="Twentieth Century"/>
          <w:sz w:val="22"/>
          <w:szCs w:val="22"/>
        </w:rPr>
        <w:t xml:space="preserve"> </w:t>
      </w:r>
      <w:r w:rsidR="009B1DB4">
        <w:rPr>
          <w:rFonts w:ascii="Tw Cen MT" w:eastAsia="Twentieth Century" w:hAnsi="Tw Cen MT" w:cs="Twentieth Century"/>
          <w:sz w:val="22"/>
          <w:szCs w:val="22"/>
        </w:rPr>
        <w:t>cherche</w:t>
      </w:r>
      <w:r w:rsidRPr="00B2332F">
        <w:rPr>
          <w:rFonts w:ascii="Tw Cen MT" w:eastAsia="Twentieth Century" w:hAnsi="Tw Cen MT" w:cs="Twentieth Century"/>
          <w:sz w:val="22"/>
          <w:szCs w:val="22"/>
        </w:rPr>
        <w:t xml:space="preserve"> à faire progresser approche et connaissance scientifiques du patrimoine culturel matériel</w:t>
      </w:r>
      <w:r w:rsidR="00A05D18">
        <w:rPr>
          <w:rFonts w:ascii="Tw Cen MT" w:eastAsia="Twentieth Century" w:hAnsi="Tw Cen MT" w:cs="Twentieth Century"/>
          <w:sz w:val="22"/>
          <w:szCs w:val="22"/>
        </w:rPr>
        <w:t>,</w:t>
      </w:r>
      <w:r w:rsidRPr="00B2332F">
        <w:rPr>
          <w:rFonts w:ascii="Tw Cen MT" w:eastAsia="Twentieth Century" w:hAnsi="Tw Cen MT" w:cs="Twentieth Century"/>
          <w:sz w:val="22"/>
          <w:szCs w:val="22"/>
        </w:rPr>
        <w:t xml:space="preserve"> afin d’en assurer la pérennité, la valorisation et la diffusion dans la société contemporaine. </w:t>
      </w:r>
      <w:r w:rsidR="00A05D18">
        <w:rPr>
          <w:rFonts w:ascii="Tw Cen MT" w:eastAsia="Twentieth Century" w:hAnsi="Tw Cen MT" w:cs="Twentieth Century"/>
          <w:sz w:val="22"/>
          <w:szCs w:val="22"/>
        </w:rPr>
        <w:t>Il</w:t>
      </w:r>
      <w:r w:rsidRPr="00B2332F">
        <w:rPr>
          <w:rFonts w:ascii="Tw Cen MT" w:eastAsia="Twentieth Century" w:hAnsi="Tw Cen MT" w:cs="Twentieth Century"/>
          <w:sz w:val="22"/>
          <w:szCs w:val="22"/>
        </w:rPr>
        <w:t xml:space="preserve"> s'inscrit dans la politique promue par le conseil et le parlement européens de valorisation du patrimoine culturel établissant pour la première fois en 2018 une </w:t>
      </w:r>
      <w:r w:rsidRPr="00A05D18">
        <w:rPr>
          <w:rFonts w:ascii="Tw Cen MT" w:eastAsia="Twentieth Century" w:hAnsi="Tw Cen MT" w:cs="Twentieth Century"/>
          <w:i/>
          <w:sz w:val="22"/>
          <w:szCs w:val="22"/>
        </w:rPr>
        <w:t>Année européenne du patrimoine culturel</w:t>
      </w:r>
      <w:r w:rsidRPr="00B2332F">
        <w:rPr>
          <w:rFonts w:ascii="Tw Cen MT" w:eastAsia="Twentieth Century" w:hAnsi="Tw Cen MT" w:cs="Twentieth Century"/>
          <w:sz w:val="22"/>
          <w:szCs w:val="22"/>
        </w:rPr>
        <w:t>. Porté par des membres des laboratoires de l’UGA, en sciences humaines, géosciences, ingénierie numérique, sciences des matériaux</w:t>
      </w:r>
      <w:r w:rsidR="009B1DB4">
        <w:rPr>
          <w:rFonts w:ascii="Tw Cen MT" w:eastAsia="Twentieth Century" w:hAnsi="Tw Cen MT" w:cs="Twentieth Century"/>
          <w:sz w:val="22"/>
          <w:szCs w:val="22"/>
        </w:rPr>
        <w:t>, et</w:t>
      </w:r>
      <w:r w:rsidRPr="00B2332F">
        <w:rPr>
          <w:rFonts w:ascii="Tw Cen MT" w:eastAsia="Twentieth Century" w:hAnsi="Tw Cen MT" w:cs="Twentieth Century"/>
          <w:sz w:val="22"/>
          <w:szCs w:val="22"/>
        </w:rPr>
        <w:t xml:space="preserve"> en lien étroit avec les acteurs du patrimoine et de la vie culturelle, conservateurs et restaurateurs-conservateurs, </w:t>
      </w:r>
      <w:proofErr w:type="spellStart"/>
      <w:r w:rsidRPr="00B2332F">
        <w:rPr>
          <w:rFonts w:ascii="Tw Cen MT" w:eastAsia="Twentieth Century" w:hAnsi="Tw Cen MT" w:cs="Twentieth Century"/>
          <w:sz w:val="22"/>
          <w:szCs w:val="22"/>
        </w:rPr>
        <w:t>Patrimalp</w:t>
      </w:r>
      <w:proofErr w:type="spellEnd"/>
      <w:r w:rsidRPr="00B2332F">
        <w:rPr>
          <w:rFonts w:ascii="Tw Cen MT" w:eastAsia="Twentieth Century" w:hAnsi="Tw Cen MT" w:cs="Twentieth Century"/>
          <w:sz w:val="22"/>
          <w:szCs w:val="22"/>
        </w:rPr>
        <w:t xml:space="preserve"> vise au développement d’une science interdisciplinaire nouvelle : la Science du patrimoine</w:t>
      </w:r>
      <w:r w:rsidR="00A05D18">
        <w:rPr>
          <w:rFonts w:ascii="Tw Cen MT" w:eastAsia="Twentieth Century" w:hAnsi="Tw Cen MT" w:cs="Twentieth Century"/>
          <w:sz w:val="22"/>
          <w:szCs w:val="22"/>
        </w:rPr>
        <w:t xml:space="preserve">, en étudiant </w:t>
      </w:r>
      <w:r w:rsidRPr="00B2332F">
        <w:rPr>
          <w:rFonts w:ascii="Tw Cen MT" w:eastAsia="Twentieth Century" w:hAnsi="Tw Cen MT" w:cs="Twentieth Century"/>
          <w:sz w:val="22"/>
          <w:szCs w:val="22"/>
        </w:rPr>
        <w:t xml:space="preserve">des objets patrimoniaux (= artefact, objet issu de main d’homme) datés du Néolithique à l’époque préindustrielle, conservés dans les Alpes occidentales et le couloir rhodanien. Ces objets, considérés comme des </w:t>
      </w:r>
      <w:r w:rsidR="00A05D18">
        <w:rPr>
          <w:rFonts w:ascii="Tw Cen MT" w:eastAsia="Twentieth Century" w:hAnsi="Tw Cen MT" w:cs="Twentieth Century"/>
          <w:sz w:val="22"/>
          <w:szCs w:val="22"/>
        </w:rPr>
        <w:t>« </w:t>
      </w:r>
      <w:r w:rsidRPr="00B2332F">
        <w:rPr>
          <w:rFonts w:ascii="Tw Cen MT" w:eastAsia="Twentieth Century" w:hAnsi="Tw Cen MT" w:cs="Twentieth Century"/>
          <w:sz w:val="22"/>
          <w:szCs w:val="22"/>
        </w:rPr>
        <w:t xml:space="preserve">objets frontières », c’est-à-dire porteurs d’un intérêt scientifique pour chacune des disciplines impliquées, sont analysés selon une triple approche pour : reconstituer toutes les étapes </w:t>
      </w:r>
      <w:r w:rsidR="009B1DB4">
        <w:rPr>
          <w:rFonts w:ascii="Tw Cen MT" w:eastAsia="Twentieth Century" w:hAnsi="Tw Cen MT" w:cs="Twentieth Century"/>
          <w:sz w:val="22"/>
          <w:szCs w:val="22"/>
        </w:rPr>
        <w:t>de</w:t>
      </w:r>
      <w:r w:rsidRPr="00B2332F">
        <w:rPr>
          <w:rFonts w:ascii="Tw Cen MT" w:eastAsia="Twentieth Century" w:hAnsi="Tw Cen MT" w:cs="Twentieth Century"/>
          <w:sz w:val="22"/>
          <w:szCs w:val="22"/>
        </w:rPr>
        <w:t xml:space="preserve"> leur réalisation (matériaux, sources d’approvisionnements, procédés, savoir-faire, modèles) et leurs transformations, dégradations/altérations jusqu’à nos jours ;  les replacer dans leur contexte historique de création (environnement naturel, socio-économique, culturel, symbolique) et restituer le mieux possible leur histoire jusqu’à l’époque actuelle ; restituer l’objet patrimonial dans sa matérialité ancienne.</w:t>
      </w:r>
    </w:p>
    <w:p w14:paraId="31A8DC69" w14:textId="77777777" w:rsidR="003259BF" w:rsidRPr="00F94692" w:rsidRDefault="006A4F20">
      <w:pPr>
        <w:spacing w:before="240" w:line="276" w:lineRule="auto"/>
        <w:rPr>
          <w:rFonts w:ascii="Tw Cen MT" w:eastAsia="Twentieth Century" w:hAnsi="Tw Cen MT" w:cs="Twentieth Century"/>
          <w:b/>
          <w:sz w:val="22"/>
          <w:szCs w:val="22"/>
          <w:lang w:val="en-US"/>
        </w:rPr>
      </w:pPr>
      <w:r w:rsidRPr="00F94692">
        <w:rPr>
          <w:rFonts w:ascii="Tw Cen MT" w:eastAsia="Twentieth Century" w:hAnsi="Tw Cen MT" w:cs="Twentieth Century"/>
          <w:b/>
          <w:sz w:val="22"/>
          <w:szCs w:val="22"/>
          <w:lang w:val="en-US"/>
        </w:rPr>
        <w:t>PERFORMANCE LAB</w:t>
      </w:r>
    </w:p>
    <w:p w14:paraId="361C7519" w14:textId="77777777" w:rsidR="003259BF" w:rsidRPr="00F94692" w:rsidRDefault="00087E2E" w:rsidP="00CD6A28">
      <w:pPr>
        <w:spacing w:line="276" w:lineRule="auto"/>
        <w:rPr>
          <w:rFonts w:ascii="Tw Cen MT" w:eastAsia="Twentieth Century" w:hAnsi="Tw Cen MT" w:cs="Twentieth Century"/>
          <w:color w:val="1155CC"/>
          <w:sz w:val="22"/>
          <w:szCs w:val="22"/>
          <w:u w:val="single"/>
          <w:lang w:val="en-US"/>
        </w:rPr>
      </w:pPr>
      <w:hyperlink r:id="rId40">
        <w:r w:rsidR="006A4F20" w:rsidRPr="00F94692">
          <w:rPr>
            <w:rFonts w:ascii="Tw Cen MT" w:eastAsia="Twentieth Century" w:hAnsi="Tw Cen MT" w:cs="Twentieth Century"/>
            <w:color w:val="1155CC"/>
            <w:sz w:val="22"/>
            <w:szCs w:val="22"/>
            <w:u w:val="single"/>
            <w:lang w:val="en-US"/>
          </w:rPr>
          <w:t>https://performance.univ-grenoble-alpes.fr</w:t>
        </w:r>
      </w:hyperlink>
    </w:p>
    <w:p w14:paraId="7CC50876" w14:textId="77777777" w:rsidR="003259BF" w:rsidRPr="00B2332F" w:rsidRDefault="006A4F20">
      <w:pPr>
        <w:spacing w:before="240"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 xml:space="preserve">Conçu comme une plateforme internationale, le projet Performance </w:t>
      </w:r>
      <w:proofErr w:type="spellStart"/>
      <w:r w:rsidRPr="00B2332F">
        <w:rPr>
          <w:rFonts w:ascii="Tw Cen MT" w:eastAsia="Twentieth Century" w:hAnsi="Tw Cen MT" w:cs="Twentieth Century"/>
          <w:sz w:val="22"/>
          <w:szCs w:val="22"/>
        </w:rPr>
        <w:t>Lab</w:t>
      </w:r>
      <w:proofErr w:type="spellEnd"/>
      <w:r w:rsidRPr="00B2332F">
        <w:rPr>
          <w:rFonts w:ascii="Tw Cen MT" w:eastAsia="Twentieth Century" w:hAnsi="Tw Cen MT" w:cs="Twentieth Century"/>
          <w:sz w:val="22"/>
          <w:szCs w:val="22"/>
        </w:rPr>
        <w:t xml:space="preserve"> fédère une communauté de chercheurs autour de problématiques contemporaines reliant corps, société et technologie. L’ambition du projet est également de renouveler la manière dont la recherche est conçue et pratiquée au sein de l’UGA en développant de nouvelles méthodologies en référence aux modèles anglo-saxons de « performance as </w:t>
      </w:r>
      <w:proofErr w:type="spellStart"/>
      <w:r w:rsidRPr="00B2332F">
        <w:rPr>
          <w:rFonts w:ascii="Tw Cen MT" w:eastAsia="Twentieth Century" w:hAnsi="Tw Cen MT" w:cs="Twentieth Century"/>
          <w:sz w:val="22"/>
          <w:szCs w:val="22"/>
        </w:rPr>
        <w:t>research</w:t>
      </w:r>
      <w:proofErr w:type="spellEnd"/>
      <w:r w:rsidRPr="00B2332F">
        <w:rPr>
          <w:rFonts w:ascii="Tw Cen MT" w:eastAsia="Twentieth Century" w:hAnsi="Tw Cen MT" w:cs="Twentieth Century"/>
          <w:sz w:val="22"/>
          <w:szCs w:val="22"/>
        </w:rPr>
        <w:t xml:space="preserve"> » (PAR), recherche-création, création-expérimentation et recherche-action. L’objectif de la communauté est de conduire des recherches de pointe dans les domaines de la performance, de la </w:t>
      </w:r>
      <w:r w:rsidRPr="00B2332F">
        <w:rPr>
          <w:rFonts w:ascii="Tw Cen MT" w:eastAsia="Twentieth Century" w:hAnsi="Tw Cen MT" w:cs="Twentieth Century"/>
          <w:sz w:val="22"/>
          <w:szCs w:val="22"/>
        </w:rPr>
        <w:lastRenderedPageBreak/>
        <w:t>documentation numérique, d’outils de lecture du corps en mouvement ainsi que du patrimoine matériel et immatériel. Les collaborations mises en place avec les partenaires associatifs et culturels locaux ainsi qu</w:t>
      </w:r>
      <w:r w:rsidR="001815D8">
        <w:rPr>
          <w:rFonts w:ascii="Tw Cen MT" w:eastAsia="Twentieth Century" w:hAnsi="Tw Cen MT" w:cs="Twentieth Century"/>
          <w:sz w:val="22"/>
          <w:szCs w:val="22"/>
        </w:rPr>
        <w:t>’avec</w:t>
      </w:r>
      <w:r w:rsidRPr="00B2332F">
        <w:rPr>
          <w:rFonts w:ascii="Tw Cen MT" w:eastAsia="Twentieth Century" w:hAnsi="Tw Cen MT" w:cs="Twentieth Century"/>
          <w:sz w:val="22"/>
          <w:szCs w:val="22"/>
        </w:rPr>
        <w:t xml:space="preserve"> le milieu artistique professionnel à l’échelle nationale et internationale permettent </w:t>
      </w:r>
      <w:r w:rsidR="001815D8">
        <w:rPr>
          <w:rFonts w:ascii="Tw Cen MT" w:eastAsia="Twentieth Century" w:hAnsi="Tw Cen MT" w:cs="Twentieth Century"/>
          <w:sz w:val="22"/>
          <w:szCs w:val="22"/>
        </w:rPr>
        <w:t xml:space="preserve">de </w:t>
      </w:r>
      <w:r w:rsidRPr="00B2332F">
        <w:rPr>
          <w:rFonts w:ascii="Tw Cen MT" w:eastAsia="Twentieth Century" w:hAnsi="Tw Cen MT" w:cs="Twentieth Century"/>
          <w:sz w:val="22"/>
          <w:szCs w:val="22"/>
        </w:rPr>
        <w:t>cré</w:t>
      </w:r>
      <w:r w:rsidR="001815D8">
        <w:rPr>
          <w:rFonts w:ascii="Tw Cen MT" w:eastAsia="Twentieth Century" w:hAnsi="Tw Cen MT" w:cs="Twentieth Century"/>
          <w:sz w:val="22"/>
          <w:szCs w:val="22"/>
        </w:rPr>
        <w:t xml:space="preserve">er des </w:t>
      </w:r>
      <w:r w:rsidRPr="00B2332F">
        <w:rPr>
          <w:rFonts w:ascii="Tw Cen MT" w:eastAsia="Twentieth Century" w:hAnsi="Tw Cen MT" w:cs="Twentieth Century"/>
          <w:sz w:val="22"/>
          <w:szCs w:val="22"/>
        </w:rPr>
        <w:t xml:space="preserve">outils d’analyse et de documentation transposables </w:t>
      </w:r>
      <w:r w:rsidR="00A27F01">
        <w:rPr>
          <w:rFonts w:ascii="Tw Cen MT" w:eastAsia="Twentieth Century" w:hAnsi="Tw Cen MT" w:cs="Twentieth Century"/>
          <w:sz w:val="22"/>
          <w:szCs w:val="22"/>
        </w:rPr>
        <w:t>aux</w:t>
      </w:r>
      <w:r w:rsidRPr="00B2332F">
        <w:rPr>
          <w:rFonts w:ascii="Tw Cen MT" w:eastAsia="Twentieth Century" w:hAnsi="Tw Cen MT" w:cs="Twentieth Century"/>
          <w:sz w:val="22"/>
          <w:szCs w:val="22"/>
        </w:rPr>
        <w:t xml:space="preserve"> domaines des arts de la scène et des sciences sociales. Le projet </w:t>
      </w:r>
      <w:r w:rsidR="00A27F01">
        <w:rPr>
          <w:rFonts w:ascii="Tw Cen MT" w:eastAsia="Twentieth Century" w:hAnsi="Tw Cen MT" w:cs="Twentieth Century"/>
          <w:sz w:val="22"/>
          <w:szCs w:val="22"/>
        </w:rPr>
        <w:t>se décline en</w:t>
      </w:r>
      <w:r w:rsidRPr="00B2332F">
        <w:rPr>
          <w:rFonts w:ascii="Tw Cen MT" w:eastAsia="Twentieth Century" w:hAnsi="Tw Cen MT" w:cs="Twentieth Century"/>
          <w:sz w:val="22"/>
          <w:szCs w:val="22"/>
        </w:rPr>
        <w:t xml:space="preserve"> </w:t>
      </w:r>
      <w:r w:rsidR="001815D8">
        <w:rPr>
          <w:rFonts w:ascii="Tw Cen MT" w:eastAsia="Twentieth Century" w:hAnsi="Tw Cen MT" w:cs="Twentieth Century"/>
          <w:sz w:val="22"/>
          <w:szCs w:val="22"/>
        </w:rPr>
        <w:t>quatre</w:t>
      </w:r>
      <w:r w:rsidRPr="00B2332F">
        <w:rPr>
          <w:rFonts w:ascii="Tw Cen MT" w:eastAsia="Twentieth Century" w:hAnsi="Tw Cen MT" w:cs="Twentieth Century"/>
          <w:sz w:val="22"/>
          <w:szCs w:val="22"/>
        </w:rPr>
        <w:t xml:space="preserve"> axes de recherche</w:t>
      </w:r>
      <w:r w:rsidR="00A27F01">
        <w:rPr>
          <w:rFonts w:ascii="Tw Cen MT" w:eastAsia="Twentieth Century" w:hAnsi="Tw Cen MT" w:cs="Twentieth Century"/>
          <w:sz w:val="22"/>
          <w:szCs w:val="22"/>
        </w:rPr>
        <w:t> :</w:t>
      </w:r>
      <w:r w:rsidRPr="00B2332F">
        <w:rPr>
          <w:rFonts w:ascii="Tw Cen MT" w:eastAsia="Twentieth Century" w:hAnsi="Tw Cen MT" w:cs="Twentieth Century"/>
          <w:sz w:val="22"/>
          <w:szCs w:val="22"/>
        </w:rPr>
        <w:t xml:space="preserve"> observatoire de la performance comme recherche, dramaturgies digitales, gestes et fréquences, cartographies chorégraphiques.</w:t>
      </w:r>
    </w:p>
    <w:p w14:paraId="2DE2828A" w14:textId="77777777" w:rsidR="003259BF" w:rsidRPr="00B2332F" w:rsidRDefault="004F37E9" w:rsidP="00A27F01">
      <w:pPr>
        <w:spacing w:before="240" w:line="276" w:lineRule="auto"/>
        <w:jc w:val="both"/>
        <w:rPr>
          <w:rFonts w:ascii="Tw Cen MT" w:eastAsia="Twentieth Century" w:hAnsi="Tw Cen MT" w:cs="Twentieth Century"/>
          <w:b/>
          <w:color w:val="C00000"/>
          <w:sz w:val="22"/>
          <w:szCs w:val="22"/>
        </w:rPr>
      </w:pPr>
      <w:r>
        <w:rPr>
          <w:rFonts w:ascii="Tw Cen MT" w:eastAsia="Twentieth Century" w:hAnsi="Tw Cen MT" w:cs="Twentieth Century"/>
          <w:b/>
          <w:color w:val="C00000"/>
          <w:sz w:val="22"/>
          <w:szCs w:val="22"/>
        </w:rPr>
        <w:t xml:space="preserve">LES </w:t>
      </w:r>
      <w:r w:rsidR="001B77F5">
        <w:rPr>
          <w:rFonts w:ascii="Tw Cen MT" w:eastAsia="Twentieth Century" w:hAnsi="Tw Cen MT" w:cs="Twentieth Century"/>
          <w:b/>
          <w:color w:val="C00000"/>
          <w:sz w:val="22"/>
          <w:szCs w:val="22"/>
        </w:rPr>
        <w:t>É</w:t>
      </w:r>
      <w:r w:rsidR="006A4F20" w:rsidRPr="00B2332F">
        <w:rPr>
          <w:rFonts w:ascii="Tw Cen MT" w:eastAsia="Twentieth Century" w:hAnsi="Tw Cen MT" w:cs="Twentieth Century"/>
          <w:b/>
          <w:color w:val="C00000"/>
          <w:sz w:val="22"/>
          <w:szCs w:val="22"/>
        </w:rPr>
        <w:t>COLES DOCTORALES</w:t>
      </w:r>
    </w:p>
    <w:p w14:paraId="65B6C2B8"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LLSH (Langues, Littératures et Sciences Humaines)</w:t>
      </w:r>
    </w:p>
    <w:p w14:paraId="2F58FDD6" w14:textId="77777777" w:rsidR="003259BF" w:rsidRDefault="00087E2E" w:rsidP="004F37E9">
      <w:pPr>
        <w:spacing w:line="276" w:lineRule="auto"/>
        <w:rPr>
          <w:rFonts w:ascii="Tw Cen MT" w:eastAsia="Twentieth Century" w:hAnsi="Tw Cen MT" w:cs="Twentieth Century"/>
          <w:sz w:val="22"/>
          <w:szCs w:val="22"/>
        </w:rPr>
      </w:pPr>
      <w:hyperlink r:id="rId41" w:history="1">
        <w:r w:rsidR="004F37E9" w:rsidRPr="002C3851">
          <w:rPr>
            <w:rStyle w:val="Lienhypertexte"/>
            <w:rFonts w:ascii="Tw Cen MT" w:eastAsia="Twentieth Century" w:hAnsi="Tw Cen MT" w:cs="Twentieth Century"/>
            <w:sz w:val="22"/>
            <w:szCs w:val="22"/>
          </w:rPr>
          <w:t>http://ecoledoctorale-llsh.univ-grenoble-alpes.fr</w:t>
        </w:r>
      </w:hyperlink>
    </w:p>
    <w:p w14:paraId="040ED14A" w14:textId="77777777" w:rsidR="003259BF" w:rsidRPr="00B2332F" w:rsidRDefault="006A4F20">
      <w:pPr>
        <w:spacing w:before="240"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L'ED LLSH représente la recherche dans le domaine des lettres (littératures française, francophones et étrangères, littérature comparée, études anciennes, rhétorique), des langues (langues, littératures et civilisations étrangères, langue française, FLE), du langage (linguistique, phonétique, communication parlée, dialectologie), de la didactique (du français, des langues, de la littérature) et de la communication.</w:t>
      </w:r>
    </w:p>
    <w:p w14:paraId="477FAF7E" w14:textId="77777777" w:rsidR="003259BF" w:rsidRPr="00B2332F" w:rsidRDefault="006A4F20">
      <w:pPr>
        <w:spacing w:before="240" w:line="276" w:lineRule="auto"/>
        <w:rPr>
          <w:rFonts w:ascii="Tw Cen MT" w:eastAsia="Twentieth Century" w:hAnsi="Tw Cen MT" w:cs="Twentieth Century"/>
          <w:b/>
          <w:sz w:val="22"/>
          <w:szCs w:val="22"/>
        </w:rPr>
      </w:pPr>
      <w:r w:rsidRPr="00B2332F">
        <w:rPr>
          <w:rFonts w:ascii="Tw Cen MT" w:eastAsia="Twentieth Century" w:hAnsi="Tw Cen MT" w:cs="Twentieth Century"/>
          <w:b/>
          <w:sz w:val="22"/>
          <w:szCs w:val="22"/>
        </w:rPr>
        <w:t>SHPT (Sciences de l’Homme, du Politique et du Territoire)</w:t>
      </w:r>
    </w:p>
    <w:p w14:paraId="087C43AD" w14:textId="77777777" w:rsidR="003259BF" w:rsidRPr="00B2332F" w:rsidRDefault="00087E2E" w:rsidP="004F37E9">
      <w:pPr>
        <w:spacing w:line="276" w:lineRule="auto"/>
        <w:rPr>
          <w:rFonts w:ascii="Tw Cen MT" w:eastAsia="Twentieth Century" w:hAnsi="Tw Cen MT" w:cs="Twentieth Century"/>
          <w:color w:val="1155CC"/>
          <w:sz w:val="22"/>
          <w:szCs w:val="22"/>
          <w:u w:val="single"/>
        </w:rPr>
      </w:pPr>
      <w:hyperlink r:id="rId42">
        <w:r w:rsidR="006A4F20" w:rsidRPr="00B2332F">
          <w:rPr>
            <w:rFonts w:ascii="Tw Cen MT" w:eastAsia="Twentieth Century" w:hAnsi="Tw Cen MT" w:cs="Twentieth Century"/>
            <w:color w:val="1155CC"/>
            <w:sz w:val="22"/>
            <w:szCs w:val="22"/>
            <w:u w:val="single"/>
          </w:rPr>
          <w:t>https://edshpt.univ-grenoble-alpes.fr</w:t>
        </w:r>
      </w:hyperlink>
    </w:p>
    <w:p w14:paraId="223D0197" w14:textId="77777777" w:rsidR="003259BF" w:rsidRPr="00B2332F" w:rsidRDefault="006A4F20">
      <w:pPr>
        <w:spacing w:before="240" w:line="276" w:lineRule="auto"/>
        <w:jc w:val="both"/>
        <w:rPr>
          <w:rFonts w:ascii="Tw Cen MT" w:eastAsia="Twentieth Century" w:hAnsi="Tw Cen MT" w:cs="Twentieth Century"/>
          <w:sz w:val="22"/>
          <w:szCs w:val="22"/>
        </w:rPr>
      </w:pPr>
      <w:r w:rsidRPr="00B2332F">
        <w:rPr>
          <w:rFonts w:ascii="Tw Cen MT" w:eastAsia="Twentieth Century" w:hAnsi="Tw Cen MT" w:cs="Twentieth Century"/>
          <w:sz w:val="22"/>
          <w:szCs w:val="22"/>
        </w:rPr>
        <w:t>L'ED SHPT représente la recherche en sociologie, sciences de l’éducation, psychologie (sociale et expérimentale, clinique et pathologique, du travail et ergonomie), histoire, histoire de l’art, science politique, urbanisme, science du territoire, géographie et architecture.</w:t>
      </w:r>
    </w:p>
    <w:p w14:paraId="1972CB1C" w14:textId="77777777" w:rsidR="003259BF" w:rsidRPr="003E4125" w:rsidRDefault="003E4125">
      <w:pPr>
        <w:spacing w:before="240" w:line="276" w:lineRule="auto"/>
        <w:rPr>
          <w:rFonts w:ascii="Tw Cen MT" w:eastAsia="Twentieth Century" w:hAnsi="Tw Cen MT" w:cs="Twentieth Century"/>
          <w:b/>
          <w:sz w:val="22"/>
          <w:szCs w:val="22"/>
        </w:rPr>
      </w:pPr>
      <w:r>
        <w:rPr>
          <w:rFonts w:ascii="Tw Cen MT" w:eastAsia="Twentieth Century" w:hAnsi="Tw Cen MT" w:cs="Twentieth Century"/>
          <w:b/>
          <w:sz w:val="22"/>
          <w:szCs w:val="22"/>
        </w:rPr>
        <w:t>L’ESAD</w:t>
      </w:r>
    </w:p>
    <w:p w14:paraId="63E6AF10" w14:textId="77777777" w:rsidR="003259BF" w:rsidRPr="00D810AA" w:rsidRDefault="00087E2E" w:rsidP="00D810AA">
      <w:pPr>
        <w:spacing w:line="276" w:lineRule="auto"/>
        <w:rPr>
          <w:rFonts w:ascii="Tw Cen MT" w:eastAsia="Twentieth Century" w:hAnsi="Tw Cen MT" w:cs="Twentieth Century"/>
          <w:color w:val="1155CC"/>
          <w:sz w:val="22"/>
          <w:szCs w:val="22"/>
          <w:u w:val="single"/>
        </w:rPr>
      </w:pPr>
      <w:hyperlink r:id="rId43">
        <w:r w:rsidR="006A4F20" w:rsidRPr="00B2332F">
          <w:rPr>
            <w:rFonts w:ascii="Tw Cen MT" w:eastAsia="Twentieth Century" w:hAnsi="Tw Cen MT" w:cs="Twentieth Century"/>
            <w:color w:val="1155CC"/>
            <w:sz w:val="22"/>
            <w:szCs w:val="22"/>
            <w:u w:val="single"/>
          </w:rPr>
          <w:t>http://www.esad-gv.fr/fr</w:t>
        </w:r>
      </w:hyperlink>
    </w:p>
    <w:p w14:paraId="23D6D401" w14:textId="77777777" w:rsidR="00757F43" w:rsidRDefault="003E4125" w:rsidP="003E4125">
      <w:pPr>
        <w:spacing w:before="240" w:line="276" w:lineRule="auto"/>
        <w:jc w:val="both"/>
        <w:rPr>
          <w:rFonts w:ascii="Tw Cen MT" w:eastAsia="Twentieth Century" w:hAnsi="Tw Cen MT" w:cs="Twentieth Century"/>
          <w:sz w:val="22"/>
          <w:szCs w:val="22"/>
        </w:rPr>
      </w:pPr>
      <w:r w:rsidRPr="003E4125">
        <w:rPr>
          <w:rFonts w:ascii="Tw Cen MT" w:eastAsia="Twentieth Century" w:hAnsi="Tw Cen MT" w:cs="Twentieth Century"/>
          <w:sz w:val="22"/>
          <w:szCs w:val="22"/>
        </w:rPr>
        <w:t>L’École supérieure d’art et design •Grenoble •Valence est une école publique d’enseignement supérieur artistique répartie sur deux sites</w:t>
      </w:r>
      <w:r>
        <w:rPr>
          <w:rFonts w:ascii="Tw Cen MT" w:eastAsia="Twentieth Century" w:hAnsi="Tw Cen MT" w:cs="Twentieth Century"/>
          <w:sz w:val="22"/>
          <w:szCs w:val="22"/>
        </w:rPr>
        <w:t xml:space="preserve"> </w:t>
      </w:r>
      <w:r w:rsidRPr="003E4125">
        <w:rPr>
          <w:rFonts w:ascii="Tw Cen MT" w:eastAsia="Twentieth Century" w:hAnsi="Tw Cen MT" w:cs="Twentieth Century"/>
          <w:sz w:val="22"/>
          <w:szCs w:val="22"/>
        </w:rPr>
        <w:t>:</w:t>
      </w:r>
      <w:r>
        <w:rPr>
          <w:rFonts w:ascii="Tw Cen MT" w:eastAsia="Twentieth Century" w:hAnsi="Tw Cen MT" w:cs="Twentieth Century"/>
          <w:sz w:val="22"/>
          <w:szCs w:val="22"/>
        </w:rPr>
        <w:t xml:space="preserve"> </w:t>
      </w:r>
      <w:r w:rsidRPr="003E4125">
        <w:rPr>
          <w:rFonts w:ascii="Tw Cen MT" w:eastAsia="Twentieth Century" w:hAnsi="Tw Cen MT" w:cs="Twentieth Century"/>
          <w:sz w:val="22"/>
          <w:szCs w:val="22"/>
        </w:rPr>
        <w:t>Grenoble et Valence.</w:t>
      </w:r>
      <w:r>
        <w:rPr>
          <w:rFonts w:ascii="Tw Cen MT" w:eastAsia="Twentieth Century" w:hAnsi="Tw Cen MT" w:cs="Twentieth Century"/>
          <w:sz w:val="22"/>
          <w:szCs w:val="22"/>
        </w:rPr>
        <w:t xml:space="preserve"> </w:t>
      </w:r>
      <w:r w:rsidRPr="003E4125">
        <w:rPr>
          <w:rFonts w:ascii="Tw Cen MT" w:eastAsia="Twentieth Century" w:hAnsi="Tw Cen MT" w:cs="Twentieth Century"/>
          <w:sz w:val="22"/>
          <w:szCs w:val="22"/>
        </w:rPr>
        <w:t>Elle délivre des diplômes nationaux en</w:t>
      </w:r>
      <w:r>
        <w:rPr>
          <w:rFonts w:ascii="Tw Cen MT" w:eastAsia="Twentieth Century" w:hAnsi="Tw Cen MT" w:cs="Twentieth Century"/>
          <w:sz w:val="22"/>
          <w:szCs w:val="22"/>
        </w:rPr>
        <w:t xml:space="preserve"> </w:t>
      </w:r>
      <w:r w:rsidRPr="003E4125">
        <w:rPr>
          <w:rFonts w:ascii="Tw Cen MT" w:eastAsia="Twentieth Century" w:hAnsi="Tw Cen MT" w:cs="Twentieth Century"/>
          <w:sz w:val="22"/>
          <w:szCs w:val="22"/>
        </w:rPr>
        <w:t>art et en design</w:t>
      </w:r>
      <w:r>
        <w:rPr>
          <w:rFonts w:ascii="Tw Cen MT" w:eastAsia="Twentieth Century" w:hAnsi="Tw Cen MT" w:cs="Twentieth Century"/>
          <w:sz w:val="22"/>
          <w:szCs w:val="22"/>
        </w:rPr>
        <w:t xml:space="preserve"> </w:t>
      </w:r>
      <w:r w:rsidRPr="003E4125">
        <w:rPr>
          <w:rFonts w:ascii="Tw Cen MT" w:eastAsia="Twentieth Century" w:hAnsi="Tw Cen MT" w:cs="Twentieth Century"/>
          <w:sz w:val="22"/>
          <w:szCs w:val="22"/>
        </w:rPr>
        <w:t>reconnus au grade de master.</w:t>
      </w:r>
    </w:p>
    <w:p w14:paraId="038FE004" w14:textId="77777777" w:rsidR="003E4125" w:rsidRDefault="003E4125" w:rsidP="003E4125">
      <w:pPr>
        <w:spacing w:before="240" w:line="276" w:lineRule="auto"/>
        <w:jc w:val="both"/>
        <w:rPr>
          <w:rFonts w:ascii="Tw Cen MT" w:eastAsia="Twentieth Century" w:hAnsi="Tw Cen MT" w:cs="Twentieth Century"/>
          <w:b/>
          <w:color w:val="00000A"/>
        </w:rPr>
      </w:pPr>
    </w:p>
    <w:p w14:paraId="4191AF07" w14:textId="77777777" w:rsidR="003259BF" w:rsidRDefault="00503C6B" w:rsidP="00960D83">
      <w:pPr>
        <w:jc w:val="center"/>
        <w:rPr>
          <w:rFonts w:ascii="Tw Cen MT" w:eastAsia="Twentieth Century" w:hAnsi="Tw Cen MT" w:cs="Twentieth Century"/>
          <w:b/>
          <w:color w:val="00000A"/>
        </w:rPr>
      </w:pPr>
      <w:r>
        <w:rPr>
          <w:rFonts w:ascii="Tw Cen MT" w:eastAsia="Twentieth Century" w:hAnsi="Tw Cen MT" w:cs="Twentieth Century"/>
          <w:b/>
          <w:color w:val="00000A"/>
        </w:rPr>
        <w:lastRenderedPageBreak/>
        <w:t xml:space="preserve">LES </w:t>
      </w:r>
      <w:r w:rsidR="00775F79">
        <w:rPr>
          <w:rFonts w:ascii="Tw Cen MT" w:eastAsia="Twentieth Century" w:hAnsi="Tw Cen MT" w:cs="Twentieth Century"/>
          <w:b/>
          <w:color w:val="00000A"/>
        </w:rPr>
        <w:t xml:space="preserve">INTERVENANTS : </w:t>
      </w:r>
      <w:r>
        <w:rPr>
          <w:rFonts w:ascii="Tw Cen MT" w:eastAsia="Twentieth Century" w:hAnsi="Tw Cen MT" w:cs="Twentieth Century"/>
          <w:b/>
          <w:color w:val="00000A"/>
        </w:rPr>
        <w:t>ENSEIGNANTS</w:t>
      </w:r>
      <w:r w:rsidR="0087155D">
        <w:rPr>
          <w:rFonts w:ascii="Tw Cen MT" w:eastAsia="Twentieth Century" w:hAnsi="Tw Cen MT" w:cs="Twentieth Century"/>
          <w:b/>
          <w:color w:val="00000A"/>
        </w:rPr>
        <w:t>-</w:t>
      </w:r>
      <w:r w:rsidR="001B77F5">
        <w:rPr>
          <w:rFonts w:ascii="Tw Cen MT" w:eastAsia="Twentieth Century" w:hAnsi="Tw Cen MT" w:cs="Twentieth Century"/>
          <w:b/>
          <w:color w:val="00000A"/>
        </w:rPr>
        <w:t>CHERCHEURS ET PROFESSIONNELS</w:t>
      </w:r>
    </w:p>
    <w:p w14:paraId="0CF47484" w14:textId="77777777" w:rsidR="00960D83" w:rsidRPr="00B2332F" w:rsidRDefault="00960D83" w:rsidP="00960D83">
      <w:pPr>
        <w:jc w:val="center"/>
        <w:rPr>
          <w:rFonts w:ascii="Tw Cen MT" w:eastAsia="Twentieth Century" w:hAnsi="Tw Cen MT" w:cs="Twentieth Century"/>
          <w:color w:val="00000A"/>
          <w:sz w:val="20"/>
          <w:szCs w:val="20"/>
        </w:rPr>
      </w:pPr>
    </w:p>
    <w:p w14:paraId="19269EAF" w14:textId="77777777" w:rsidR="001B77F5" w:rsidRDefault="001B77F5" w:rsidP="001B77F5">
      <w:pPr>
        <w:jc w:val="both"/>
        <w:rPr>
          <w:rFonts w:ascii="Tw Cen MT" w:eastAsia="Twentieth Century" w:hAnsi="Tw Cen MT" w:cs="Twentieth Century"/>
          <w:b/>
          <w:sz w:val="22"/>
          <w:szCs w:val="22"/>
        </w:rPr>
      </w:pPr>
    </w:p>
    <w:p w14:paraId="79A251EC" w14:textId="4145E145" w:rsidR="001B77F5" w:rsidRPr="00757F43" w:rsidRDefault="001B77F5" w:rsidP="001B77F5">
      <w:pPr>
        <w:jc w:val="both"/>
        <w:rPr>
          <w:rFonts w:ascii="Tw Cen MT" w:eastAsia="Twentieth Century" w:hAnsi="Tw Cen MT" w:cs="Twentieth Century"/>
          <w:sz w:val="22"/>
          <w:szCs w:val="22"/>
        </w:rPr>
      </w:pPr>
      <w:proofErr w:type="spellStart"/>
      <w:r w:rsidRPr="001B77F5">
        <w:rPr>
          <w:rFonts w:ascii="Tw Cen MT" w:eastAsia="Twentieth Century" w:hAnsi="Tw Cen MT" w:cs="Twentieth Century"/>
          <w:b/>
          <w:sz w:val="22"/>
          <w:szCs w:val="22"/>
        </w:rPr>
        <w:t>Cariad</w:t>
      </w:r>
      <w:proofErr w:type="spellEnd"/>
      <w:r w:rsidRPr="001B77F5">
        <w:rPr>
          <w:rFonts w:ascii="Tw Cen MT" w:eastAsia="Twentieth Century" w:hAnsi="Tw Cen MT" w:cs="Twentieth Century"/>
          <w:b/>
          <w:sz w:val="22"/>
          <w:szCs w:val="22"/>
        </w:rPr>
        <w:t xml:space="preserve"> </w:t>
      </w:r>
      <w:proofErr w:type="spellStart"/>
      <w:r w:rsidRPr="001B77F5">
        <w:rPr>
          <w:rFonts w:ascii="Tw Cen MT" w:eastAsia="Twentieth Century" w:hAnsi="Tw Cen MT" w:cs="Twentieth Century"/>
          <w:b/>
          <w:sz w:val="22"/>
          <w:szCs w:val="22"/>
        </w:rPr>
        <w:t>Astles</w:t>
      </w:r>
      <w:proofErr w:type="spellEnd"/>
      <w:r w:rsidRPr="00757F43">
        <w:rPr>
          <w:rFonts w:ascii="Tw Cen MT" w:eastAsia="Twentieth Century" w:hAnsi="Tw Cen MT" w:cs="Twentieth Century"/>
          <w:sz w:val="22"/>
          <w:szCs w:val="22"/>
        </w:rPr>
        <w:t xml:space="preserve"> est artiste et enseignante-chercheure au département d'art dramatique de l’université d’Exeter (Londres). Outre les marionnettes et le théâtre d'objets, elle enseigne le théâtre appliqué, avec un accent particulier porté sur la santé. Elle enseigne également la performance latino-américaine et la culture dans la performance.</w:t>
      </w:r>
      <w:r w:rsidR="00D228F8">
        <w:rPr>
          <w:rFonts w:ascii="Tw Cen MT" w:eastAsia="Twentieth Century" w:hAnsi="Tw Cen MT" w:cs="Twentieth Century"/>
          <w:sz w:val="22"/>
          <w:szCs w:val="22"/>
        </w:rPr>
        <w:t xml:space="preserve"> S</w:t>
      </w:r>
      <w:r w:rsidR="00D228F8" w:rsidRPr="00D228F8">
        <w:rPr>
          <w:rFonts w:ascii="Tw Cen MT" w:eastAsia="Twentieth Century" w:hAnsi="Tw Cen MT" w:cs="Twentieth Century"/>
          <w:sz w:val="22"/>
          <w:szCs w:val="22"/>
        </w:rPr>
        <w:t xml:space="preserve">es recherches actuelles portent sur la marionnette, la poésie, la mort, le </w:t>
      </w:r>
      <w:proofErr w:type="spellStart"/>
      <w:r w:rsidR="00D228F8" w:rsidRPr="00D228F8">
        <w:rPr>
          <w:rFonts w:ascii="Tw Cen MT" w:eastAsia="Twentieth Century" w:hAnsi="Tw Cen MT" w:cs="Twentieth Century"/>
          <w:sz w:val="22"/>
          <w:szCs w:val="22"/>
        </w:rPr>
        <w:t>ghosting</w:t>
      </w:r>
      <w:proofErr w:type="spellEnd"/>
      <w:r w:rsidR="00D228F8" w:rsidRPr="00D228F8">
        <w:rPr>
          <w:rFonts w:ascii="Tw Cen MT" w:eastAsia="Twentieth Century" w:hAnsi="Tw Cen MT" w:cs="Twentieth Century"/>
          <w:sz w:val="22"/>
          <w:szCs w:val="22"/>
        </w:rPr>
        <w:t xml:space="preserve"> et la mémoire</w:t>
      </w:r>
      <w:r w:rsidR="00D228F8">
        <w:rPr>
          <w:rFonts w:ascii="Tw Cen MT" w:eastAsia="Twentieth Century" w:hAnsi="Tw Cen MT" w:cs="Twentieth Century"/>
          <w:sz w:val="22"/>
          <w:szCs w:val="22"/>
        </w:rPr>
        <w:t>.</w:t>
      </w:r>
    </w:p>
    <w:p w14:paraId="632DCD55" w14:textId="77777777" w:rsidR="001B77F5" w:rsidRDefault="00087E2E" w:rsidP="001B77F5">
      <w:pPr>
        <w:jc w:val="both"/>
        <w:rPr>
          <w:rStyle w:val="Lienhypertexte"/>
          <w:rFonts w:ascii="Tw Cen MT" w:eastAsia="Twentieth Century" w:hAnsi="Tw Cen MT" w:cs="Twentieth Century"/>
          <w:sz w:val="22"/>
          <w:szCs w:val="22"/>
        </w:rPr>
      </w:pPr>
      <w:hyperlink r:id="rId44" w:history="1">
        <w:r w:rsidR="001B77F5" w:rsidRPr="00757F43">
          <w:rPr>
            <w:rStyle w:val="Lienhypertexte"/>
            <w:rFonts w:ascii="Tw Cen MT" w:eastAsia="Twentieth Century" w:hAnsi="Tw Cen MT" w:cs="Twentieth Century"/>
            <w:sz w:val="22"/>
            <w:szCs w:val="22"/>
          </w:rPr>
          <w:t>https://humanities.exeter.ac.uk/drama/staff/astles</w:t>
        </w:r>
      </w:hyperlink>
    </w:p>
    <w:p w14:paraId="6F2B26CB" w14:textId="77777777" w:rsidR="001B77F5" w:rsidRPr="00757F43" w:rsidRDefault="001B77F5" w:rsidP="001B77F5">
      <w:pPr>
        <w:jc w:val="both"/>
        <w:rPr>
          <w:rFonts w:ascii="Tw Cen MT" w:eastAsia="Twentieth Century" w:hAnsi="Tw Cen MT" w:cs="Twentieth Century"/>
          <w:sz w:val="22"/>
          <w:szCs w:val="22"/>
        </w:rPr>
      </w:pPr>
    </w:p>
    <w:p w14:paraId="657C2FAE" w14:textId="5C3E09A8" w:rsidR="003259BF" w:rsidRPr="00757F43" w:rsidRDefault="006A4F20">
      <w:pPr>
        <w:jc w:val="both"/>
        <w:rPr>
          <w:rFonts w:ascii="Tw Cen MT" w:eastAsia="Twentieth Century" w:hAnsi="Tw Cen MT" w:cs="Twentieth Century"/>
          <w:color w:val="16181B"/>
          <w:sz w:val="22"/>
          <w:szCs w:val="22"/>
          <w:highlight w:val="white"/>
        </w:rPr>
      </w:pPr>
      <w:r w:rsidRPr="00757F43">
        <w:rPr>
          <w:rFonts w:ascii="Tw Cen MT" w:eastAsia="Twentieth Century" w:hAnsi="Tw Cen MT" w:cs="Twentieth Century"/>
          <w:b/>
          <w:color w:val="00000A"/>
          <w:sz w:val="22"/>
          <w:szCs w:val="22"/>
        </w:rPr>
        <w:t xml:space="preserve">Paula Barreiro </w:t>
      </w:r>
      <w:proofErr w:type="spellStart"/>
      <w:r w:rsidRPr="00757F43">
        <w:rPr>
          <w:rFonts w:ascii="Tw Cen MT" w:eastAsia="Twentieth Century" w:hAnsi="Tw Cen MT" w:cs="Twentieth Century"/>
          <w:b/>
          <w:color w:val="00000A"/>
          <w:sz w:val="22"/>
          <w:szCs w:val="22"/>
        </w:rPr>
        <w:t>López</w:t>
      </w:r>
      <w:proofErr w:type="spellEnd"/>
      <w:r w:rsidRPr="00757F43">
        <w:rPr>
          <w:rFonts w:ascii="Tw Cen MT" w:eastAsia="Twentieth Century" w:hAnsi="Tw Cen MT" w:cs="Twentieth Century"/>
          <w:color w:val="00000A"/>
          <w:sz w:val="22"/>
          <w:szCs w:val="22"/>
        </w:rPr>
        <w:t xml:space="preserve"> est</w:t>
      </w:r>
      <w:r w:rsidRPr="00757F43">
        <w:rPr>
          <w:rFonts w:ascii="Tw Cen MT" w:eastAsia="Twentieth Century" w:hAnsi="Tw Cen MT" w:cs="Twentieth Century"/>
          <w:color w:val="16181B"/>
          <w:sz w:val="22"/>
          <w:szCs w:val="22"/>
          <w:highlight w:val="white"/>
        </w:rPr>
        <w:t xml:space="preserve"> professeure d’histoire de l’art contemporain à l’Université de Grenoble-Alpes/Laboratoire LARHRA UMR 5190. Depuis 2015, elle dirige la plateforme internationale </w:t>
      </w:r>
      <w:hyperlink r:id="rId45">
        <w:proofErr w:type="spellStart"/>
        <w:r w:rsidRPr="00757F43">
          <w:rPr>
            <w:rFonts w:ascii="Tw Cen MT" w:eastAsia="Twentieth Century" w:hAnsi="Tw Cen MT" w:cs="Twentieth Century"/>
            <w:color w:val="1155CC"/>
            <w:sz w:val="22"/>
            <w:szCs w:val="22"/>
            <w:highlight w:val="white"/>
            <w:u w:val="single"/>
          </w:rPr>
          <w:t>MoDe</w:t>
        </w:r>
        <w:proofErr w:type="spellEnd"/>
        <w:r w:rsidRPr="00757F43">
          <w:rPr>
            <w:rFonts w:ascii="Tw Cen MT" w:eastAsia="Twentieth Century" w:hAnsi="Tw Cen MT" w:cs="Twentieth Century"/>
            <w:color w:val="1155CC"/>
            <w:sz w:val="22"/>
            <w:szCs w:val="22"/>
            <w:highlight w:val="white"/>
            <w:u w:val="single"/>
          </w:rPr>
          <w:t>(s)</w:t>
        </w:r>
      </w:hyperlink>
      <w:r w:rsidRPr="00757F43">
        <w:rPr>
          <w:rFonts w:ascii="Tw Cen MT" w:eastAsia="Twentieth Century" w:hAnsi="Tw Cen MT" w:cs="Twentieth Century"/>
          <w:color w:val="16181B"/>
          <w:sz w:val="22"/>
          <w:szCs w:val="22"/>
          <w:highlight w:val="white"/>
        </w:rPr>
        <w:t xml:space="preserve"> (Modernité(s) Décentralisée(s) et est membre du Comité </w:t>
      </w:r>
      <w:r w:rsidR="00AA4AE5">
        <w:rPr>
          <w:rFonts w:ascii="Tw Cen MT" w:eastAsia="Twentieth Century" w:hAnsi="Tw Cen MT" w:cs="Twentieth Century"/>
          <w:color w:val="16181B"/>
          <w:sz w:val="22"/>
          <w:szCs w:val="22"/>
          <w:highlight w:val="white"/>
        </w:rPr>
        <w:t>s</w:t>
      </w:r>
      <w:r w:rsidRPr="00757F43">
        <w:rPr>
          <w:rFonts w:ascii="Tw Cen MT" w:eastAsia="Twentieth Century" w:hAnsi="Tw Cen MT" w:cs="Twentieth Century"/>
          <w:color w:val="16181B"/>
          <w:sz w:val="22"/>
          <w:szCs w:val="22"/>
          <w:highlight w:val="white"/>
        </w:rPr>
        <w:t xml:space="preserve">cientifique et </w:t>
      </w:r>
      <w:r w:rsidR="00AA4AE5">
        <w:rPr>
          <w:rFonts w:ascii="Tw Cen MT" w:eastAsia="Twentieth Century" w:hAnsi="Tw Cen MT" w:cs="Twentieth Century"/>
          <w:color w:val="16181B"/>
          <w:sz w:val="22"/>
          <w:szCs w:val="22"/>
        </w:rPr>
        <w:t>c</w:t>
      </w:r>
      <w:r w:rsidRPr="00AA4AE5">
        <w:rPr>
          <w:rFonts w:ascii="Tw Cen MT" w:eastAsia="Twentieth Century" w:hAnsi="Tw Cen MT" w:cs="Twentieth Century"/>
          <w:color w:val="16181B"/>
          <w:sz w:val="22"/>
          <w:szCs w:val="22"/>
        </w:rPr>
        <w:t xml:space="preserve">ulturel des </w:t>
      </w:r>
      <w:hyperlink r:id="rId46">
        <w:r w:rsidRPr="00AA4AE5">
          <w:rPr>
            <w:rFonts w:ascii="Tw Cen MT" w:eastAsia="Twentieth Century" w:hAnsi="Tw Cen MT" w:cs="Twentieth Century"/>
            <w:i/>
            <w:sz w:val="22"/>
            <w:szCs w:val="22"/>
          </w:rPr>
          <w:t>Archives de la Critique d´Art</w:t>
        </w:r>
      </w:hyperlink>
      <w:r w:rsidRPr="00AA4AE5">
        <w:rPr>
          <w:rFonts w:ascii="Tw Cen MT" w:eastAsia="Twentieth Century" w:hAnsi="Tw Cen MT" w:cs="Twentieth Century"/>
          <w:sz w:val="22"/>
          <w:szCs w:val="22"/>
        </w:rPr>
        <w:t xml:space="preserve">, ainsi que du comité de lecture de </w:t>
      </w:r>
      <w:hyperlink r:id="rId47">
        <w:r w:rsidRPr="00AA4AE5">
          <w:rPr>
            <w:rFonts w:ascii="Tw Cen MT" w:eastAsia="Twentieth Century" w:hAnsi="Tw Cen MT" w:cs="Twentieth Century"/>
            <w:i/>
            <w:sz w:val="22"/>
            <w:szCs w:val="22"/>
          </w:rPr>
          <w:t>Critique d´Art.</w:t>
        </w:r>
      </w:hyperlink>
      <w:r w:rsidRPr="00AA4AE5">
        <w:rPr>
          <w:rFonts w:ascii="Tw Cen MT" w:eastAsia="Twentieth Century" w:hAnsi="Tw Cen MT" w:cs="Twentieth Century"/>
          <w:color w:val="16181B"/>
          <w:sz w:val="22"/>
          <w:szCs w:val="22"/>
        </w:rPr>
        <w:t xml:space="preserve"> Elle s’intéresse aux échanges artistiques, à la critique d’art, aux politiques et r</w:t>
      </w:r>
      <w:r w:rsidRPr="00757F43">
        <w:rPr>
          <w:rFonts w:ascii="Tw Cen MT" w:eastAsia="Twentieth Century" w:hAnsi="Tw Cen MT" w:cs="Twentieth Century"/>
          <w:color w:val="16181B"/>
          <w:sz w:val="22"/>
          <w:szCs w:val="22"/>
          <w:highlight w:val="white"/>
        </w:rPr>
        <w:t xml:space="preserve">éseaux culturels en Europe et en Amérique latine pendant la guerre froide, analysant les développements multiples de la modernité dans un contexte déjà globalisé. Ses dernières publications sont </w:t>
      </w:r>
      <w:proofErr w:type="spellStart"/>
      <w:r w:rsidRPr="00757F43">
        <w:rPr>
          <w:rFonts w:ascii="Tw Cen MT" w:eastAsia="Twentieth Century" w:hAnsi="Tw Cen MT" w:cs="Twentieth Century"/>
          <w:i/>
          <w:color w:val="16181B"/>
          <w:sz w:val="22"/>
          <w:szCs w:val="22"/>
          <w:highlight w:val="white"/>
        </w:rPr>
        <w:t>Atlantico</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Frío</w:t>
      </w:r>
      <w:proofErr w:type="spellEnd"/>
      <w:r w:rsidRPr="00757F43">
        <w:rPr>
          <w:rFonts w:ascii="Tw Cen MT" w:eastAsia="Twentieth Century" w:hAnsi="Tw Cen MT" w:cs="Twentieth Century"/>
          <w:i/>
          <w:color w:val="16181B"/>
          <w:sz w:val="22"/>
          <w:szCs w:val="22"/>
          <w:highlight w:val="white"/>
        </w:rPr>
        <w:t xml:space="preserve">: Historias </w:t>
      </w:r>
      <w:proofErr w:type="spellStart"/>
      <w:r w:rsidRPr="00757F43">
        <w:rPr>
          <w:rFonts w:ascii="Tw Cen MT" w:eastAsia="Twentieth Century" w:hAnsi="Tw Cen MT" w:cs="Twentieth Century"/>
          <w:i/>
          <w:color w:val="16181B"/>
          <w:sz w:val="22"/>
          <w:szCs w:val="22"/>
          <w:highlight w:val="white"/>
        </w:rPr>
        <w:t>transnacionales</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del</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arte</w:t>
      </w:r>
      <w:proofErr w:type="spellEnd"/>
      <w:r w:rsidRPr="00757F43">
        <w:rPr>
          <w:rFonts w:ascii="Tw Cen MT" w:eastAsia="Twentieth Century" w:hAnsi="Tw Cen MT" w:cs="Twentieth Century"/>
          <w:i/>
          <w:color w:val="16181B"/>
          <w:sz w:val="22"/>
          <w:szCs w:val="22"/>
          <w:highlight w:val="white"/>
        </w:rPr>
        <w:t xml:space="preserve"> y la </w:t>
      </w:r>
      <w:proofErr w:type="spellStart"/>
      <w:r w:rsidRPr="00757F43">
        <w:rPr>
          <w:rFonts w:ascii="Tw Cen MT" w:eastAsia="Twentieth Century" w:hAnsi="Tw Cen MT" w:cs="Twentieth Century"/>
          <w:i/>
          <w:color w:val="16181B"/>
          <w:sz w:val="22"/>
          <w:szCs w:val="22"/>
          <w:highlight w:val="white"/>
        </w:rPr>
        <w:t>política</w:t>
      </w:r>
      <w:proofErr w:type="spellEnd"/>
      <w:r w:rsidRPr="00757F43">
        <w:rPr>
          <w:rFonts w:ascii="Tw Cen MT" w:eastAsia="Twentieth Century" w:hAnsi="Tw Cen MT" w:cs="Twentieth Century"/>
          <w:i/>
          <w:color w:val="16181B"/>
          <w:sz w:val="22"/>
          <w:szCs w:val="22"/>
          <w:highlight w:val="white"/>
        </w:rPr>
        <w:t xml:space="preserve"> en los </w:t>
      </w:r>
      <w:proofErr w:type="spellStart"/>
      <w:r w:rsidRPr="00757F43">
        <w:rPr>
          <w:rFonts w:ascii="Tw Cen MT" w:eastAsia="Twentieth Century" w:hAnsi="Tw Cen MT" w:cs="Twentieth Century"/>
          <w:i/>
          <w:color w:val="16181B"/>
          <w:sz w:val="22"/>
          <w:szCs w:val="22"/>
          <w:highlight w:val="white"/>
        </w:rPr>
        <w:t>tiempos</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del</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telón</w:t>
      </w:r>
      <w:proofErr w:type="spellEnd"/>
      <w:r w:rsidRPr="00757F43">
        <w:rPr>
          <w:rFonts w:ascii="Tw Cen MT" w:eastAsia="Twentieth Century" w:hAnsi="Tw Cen MT" w:cs="Twentieth Century"/>
          <w:i/>
          <w:color w:val="16181B"/>
          <w:sz w:val="22"/>
          <w:szCs w:val="22"/>
          <w:highlight w:val="white"/>
        </w:rPr>
        <w:t xml:space="preserve"> de </w:t>
      </w:r>
      <w:proofErr w:type="spellStart"/>
      <w:r w:rsidRPr="00757F43">
        <w:rPr>
          <w:rFonts w:ascii="Tw Cen MT" w:eastAsia="Twentieth Century" w:hAnsi="Tw Cen MT" w:cs="Twentieth Century"/>
          <w:i/>
          <w:color w:val="16181B"/>
          <w:sz w:val="22"/>
          <w:szCs w:val="22"/>
          <w:highlight w:val="white"/>
        </w:rPr>
        <w:t>acero</w:t>
      </w:r>
      <w:proofErr w:type="spellEnd"/>
      <w:r w:rsidRPr="00757F43">
        <w:rPr>
          <w:rFonts w:ascii="Tw Cen MT" w:eastAsia="Twentieth Century" w:hAnsi="Tw Cen MT" w:cs="Twentieth Century"/>
          <w:i/>
          <w:color w:val="16181B"/>
          <w:sz w:val="22"/>
          <w:szCs w:val="22"/>
          <w:highlight w:val="white"/>
        </w:rPr>
        <w:t xml:space="preserve">, </w:t>
      </w:r>
      <w:r w:rsidRPr="00757F43">
        <w:rPr>
          <w:rFonts w:ascii="Tw Cen MT" w:eastAsia="Twentieth Century" w:hAnsi="Tw Cen MT" w:cs="Twentieth Century"/>
          <w:color w:val="16181B"/>
          <w:sz w:val="22"/>
          <w:szCs w:val="22"/>
          <w:highlight w:val="white"/>
        </w:rPr>
        <w:t xml:space="preserve">2019 (éditeur unique); </w:t>
      </w:r>
      <w:r w:rsidRPr="00757F43">
        <w:rPr>
          <w:rFonts w:ascii="Tw Cen MT" w:eastAsia="Twentieth Century" w:hAnsi="Tw Cen MT" w:cs="Twentieth Century"/>
          <w:i/>
          <w:color w:val="16181B"/>
          <w:sz w:val="22"/>
          <w:szCs w:val="22"/>
          <w:highlight w:val="white"/>
        </w:rPr>
        <w:t xml:space="preserve">Avant-garde Art and </w:t>
      </w:r>
      <w:proofErr w:type="spellStart"/>
      <w:r w:rsidRPr="00757F43">
        <w:rPr>
          <w:rFonts w:ascii="Tw Cen MT" w:eastAsia="Twentieth Century" w:hAnsi="Tw Cen MT" w:cs="Twentieth Century"/>
          <w:i/>
          <w:color w:val="16181B"/>
          <w:sz w:val="22"/>
          <w:szCs w:val="22"/>
          <w:highlight w:val="white"/>
        </w:rPr>
        <w:t>Criticism</w:t>
      </w:r>
      <w:proofErr w:type="spellEnd"/>
      <w:r w:rsidRPr="00757F43">
        <w:rPr>
          <w:rFonts w:ascii="Tw Cen MT" w:eastAsia="Twentieth Century" w:hAnsi="Tw Cen MT" w:cs="Twentieth Century"/>
          <w:i/>
          <w:color w:val="16181B"/>
          <w:sz w:val="22"/>
          <w:szCs w:val="22"/>
          <w:highlight w:val="white"/>
        </w:rPr>
        <w:t xml:space="preserve"> in </w:t>
      </w:r>
      <w:proofErr w:type="spellStart"/>
      <w:r w:rsidRPr="00757F43">
        <w:rPr>
          <w:rFonts w:ascii="Tw Cen MT" w:eastAsia="Twentieth Century" w:hAnsi="Tw Cen MT" w:cs="Twentieth Century"/>
          <w:i/>
          <w:color w:val="16181B"/>
          <w:sz w:val="22"/>
          <w:szCs w:val="22"/>
          <w:highlight w:val="white"/>
        </w:rPr>
        <w:t>Francoist</w:t>
      </w:r>
      <w:proofErr w:type="spellEnd"/>
      <w:r w:rsidRPr="00757F43">
        <w:rPr>
          <w:rFonts w:ascii="Tw Cen MT" w:eastAsia="Twentieth Century" w:hAnsi="Tw Cen MT" w:cs="Twentieth Century"/>
          <w:i/>
          <w:color w:val="16181B"/>
          <w:sz w:val="22"/>
          <w:szCs w:val="22"/>
          <w:highlight w:val="white"/>
        </w:rPr>
        <w:t xml:space="preserve"> Spain</w:t>
      </w:r>
      <w:r w:rsidRPr="00757F43">
        <w:rPr>
          <w:rFonts w:ascii="Tw Cen MT" w:eastAsia="Twentieth Century" w:hAnsi="Tw Cen MT" w:cs="Twentieth Century"/>
          <w:color w:val="16181B"/>
          <w:sz w:val="22"/>
          <w:szCs w:val="22"/>
          <w:highlight w:val="white"/>
        </w:rPr>
        <w:t xml:space="preserve">, 2017 (traduit à l’espagnol pour La Balsa de la </w:t>
      </w:r>
      <w:proofErr w:type="spellStart"/>
      <w:r w:rsidRPr="00757F43">
        <w:rPr>
          <w:rFonts w:ascii="Tw Cen MT" w:eastAsia="Twentieth Century" w:hAnsi="Tw Cen MT" w:cs="Twentieth Century"/>
          <w:color w:val="16181B"/>
          <w:sz w:val="22"/>
          <w:szCs w:val="22"/>
          <w:highlight w:val="white"/>
        </w:rPr>
        <w:t>Medusa</w:t>
      </w:r>
      <w:proofErr w:type="spellEnd"/>
      <w:r w:rsidRPr="00757F43">
        <w:rPr>
          <w:rFonts w:ascii="Tw Cen MT" w:eastAsia="Twentieth Century" w:hAnsi="Tw Cen MT" w:cs="Twentieth Century"/>
          <w:color w:val="16181B"/>
          <w:sz w:val="22"/>
          <w:szCs w:val="22"/>
          <w:highlight w:val="white"/>
        </w:rPr>
        <w:t xml:space="preserve"> en 2021); </w:t>
      </w:r>
      <w:proofErr w:type="spellStart"/>
      <w:r w:rsidRPr="00757F43">
        <w:rPr>
          <w:rFonts w:ascii="Tw Cen MT" w:eastAsia="Twentieth Century" w:hAnsi="Tw Cen MT" w:cs="Twentieth Century"/>
          <w:i/>
          <w:color w:val="16181B"/>
          <w:sz w:val="22"/>
          <w:szCs w:val="22"/>
          <w:highlight w:val="white"/>
        </w:rPr>
        <w:t>Modernidad</w:t>
      </w:r>
      <w:proofErr w:type="spellEnd"/>
      <w:r w:rsidRPr="00757F43">
        <w:rPr>
          <w:rFonts w:ascii="Tw Cen MT" w:eastAsia="Twentieth Century" w:hAnsi="Tw Cen MT" w:cs="Twentieth Century"/>
          <w:i/>
          <w:color w:val="16181B"/>
          <w:sz w:val="22"/>
          <w:szCs w:val="22"/>
          <w:highlight w:val="white"/>
        </w:rPr>
        <w:t xml:space="preserve"> y </w:t>
      </w:r>
      <w:proofErr w:type="spellStart"/>
      <w:r w:rsidRPr="00757F43">
        <w:rPr>
          <w:rFonts w:ascii="Tw Cen MT" w:eastAsia="Twentieth Century" w:hAnsi="Tw Cen MT" w:cs="Twentieth Century"/>
          <w:i/>
          <w:color w:val="16181B"/>
          <w:sz w:val="22"/>
          <w:szCs w:val="22"/>
          <w:highlight w:val="white"/>
        </w:rPr>
        <w:t>vanguardia</w:t>
      </w:r>
      <w:proofErr w:type="spellEnd"/>
      <w:r w:rsidRPr="00757F43">
        <w:rPr>
          <w:rFonts w:ascii="Tw Cen MT" w:eastAsia="Twentieth Century" w:hAnsi="Tw Cen MT" w:cs="Twentieth Century"/>
          <w:i/>
          <w:color w:val="16181B"/>
          <w:sz w:val="22"/>
          <w:szCs w:val="22"/>
          <w:highlight w:val="white"/>
        </w:rPr>
        <w:t xml:space="preserve"> : </w:t>
      </w:r>
      <w:proofErr w:type="spellStart"/>
      <w:r w:rsidRPr="00757F43">
        <w:rPr>
          <w:rFonts w:ascii="Tw Cen MT" w:eastAsia="Twentieth Century" w:hAnsi="Tw Cen MT" w:cs="Twentieth Century"/>
          <w:i/>
          <w:color w:val="16181B"/>
          <w:sz w:val="22"/>
          <w:szCs w:val="22"/>
          <w:highlight w:val="white"/>
        </w:rPr>
        <w:t>rutas</w:t>
      </w:r>
      <w:proofErr w:type="spellEnd"/>
      <w:r w:rsidRPr="00757F43">
        <w:rPr>
          <w:rFonts w:ascii="Tw Cen MT" w:eastAsia="Twentieth Century" w:hAnsi="Tw Cen MT" w:cs="Twentieth Century"/>
          <w:i/>
          <w:color w:val="16181B"/>
          <w:sz w:val="22"/>
          <w:szCs w:val="22"/>
          <w:highlight w:val="white"/>
        </w:rPr>
        <w:t xml:space="preserve"> de </w:t>
      </w:r>
      <w:proofErr w:type="spellStart"/>
      <w:r w:rsidRPr="00757F43">
        <w:rPr>
          <w:rFonts w:ascii="Tw Cen MT" w:eastAsia="Twentieth Century" w:hAnsi="Tw Cen MT" w:cs="Twentieth Century"/>
          <w:i/>
          <w:color w:val="16181B"/>
          <w:sz w:val="22"/>
          <w:szCs w:val="22"/>
          <w:highlight w:val="white"/>
        </w:rPr>
        <w:t>intercambio</w:t>
      </w:r>
      <w:proofErr w:type="spellEnd"/>
      <w:r w:rsidRPr="00757F43">
        <w:rPr>
          <w:rFonts w:ascii="Tw Cen MT" w:eastAsia="Twentieth Century" w:hAnsi="Tw Cen MT" w:cs="Twentieth Century"/>
          <w:i/>
          <w:color w:val="16181B"/>
          <w:sz w:val="22"/>
          <w:szCs w:val="22"/>
          <w:highlight w:val="white"/>
        </w:rPr>
        <w:t xml:space="preserve"> entre España y </w:t>
      </w:r>
      <w:proofErr w:type="spellStart"/>
      <w:r w:rsidRPr="00757F43">
        <w:rPr>
          <w:rFonts w:ascii="Tw Cen MT" w:eastAsia="Twentieth Century" w:hAnsi="Tw Cen MT" w:cs="Twentieth Century"/>
          <w:i/>
          <w:color w:val="16181B"/>
          <w:sz w:val="22"/>
          <w:szCs w:val="22"/>
          <w:highlight w:val="white"/>
        </w:rPr>
        <w:t>Latinoamérica</w:t>
      </w:r>
      <w:proofErr w:type="spellEnd"/>
      <w:r w:rsidRPr="00757F43">
        <w:rPr>
          <w:rFonts w:ascii="Tw Cen MT" w:eastAsia="Twentieth Century" w:hAnsi="Tw Cen MT" w:cs="Twentieth Century"/>
          <w:color w:val="16181B"/>
          <w:sz w:val="22"/>
          <w:szCs w:val="22"/>
          <w:highlight w:val="white"/>
        </w:rPr>
        <w:t xml:space="preserve">, 2015 (édité avec Fabiola </w:t>
      </w:r>
      <w:proofErr w:type="spellStart"/>
      <w:r w:rsidRPr="00757F43">
        <w:rPr>
          <w:rFonts w:ascii="Tw Cen MT" w:eastAsia="Twentieth Century" w:hAnsi="Tw Cen MT" w:cs="Twentieth Century"/>
          <w:color w:val="16181B"/>
          <w:sz w:val="22"/>
          <w:szCs w:val="22"/>
          <w:highlight w:val="white"/>
        </w:rPr>
        <w:t>Martínez</w:t>
      </w:r>
      <w:proofErr w:type="spellEnd"/>
      <w:r w:rsidRPr="00757F43">
        <w:rPr>
          <w:rFonts w:ascii="Tw Cen MT" w:eastAsia="Twentieth Century" w:hAnsi="Tw Cen MT" w:cs="Twentieth Century"/>
          <w:color w:val="16181B"/>
          <w:sz w:val="22"/>
          <w:szCs w:val="22"/>
          <w:highlight w:val="white"/>
        </w:rPr>
        <w:t xml:space="preserve">); ; </w:t>
      </w:r>
      <w:proofErr w:type="spellStart"/>
      <w:r w:rsidRPr="00757F43">
        <w:rPr>
          <w:rFonts w:ascii="Tw Cen MT" w:eastAsia="Twentieth Century" w:hAnsi="Tw Cen MT" w:cs="Twentieth Century"/>
          <w:i/>
          <w:color w:val="16181B"/>
          <w:sz w:val="22"/>
          <w:szCs w:val="22"/>
          <w:highlight w:val="white"/>
        </w:rPr>
        <w:t>Crítica</w:t>
      </w:r>
      <w:proofErr w:type="spellEnd"/>
      <w:r w:rsidRPr="00757F43">
        <w:rPr>
          <w:rFonts w:ascii="Tw Cen MT" w:eastAsia="Twentieth Century" w:hAnsi="Tw Cen MT" w:cs="Twentieth Century"/>
          <w:i/>
          <w:color w:val="16181B"/>
          <w:sz w:val="22"/>
          <w:szCs w:val="22"/>
          <w:highlight w:val="white"/>
        </w:rPr>
        <w:t xml:space="preserve">(s) de </w:t>
      </w:r>
      <w:proofErr w:type="spellStart"/>
      <w:r w:rsidRPr="00757F43">
        <w:rPr>
          <w:rFonts w:ascii="Tw Cen MT" w:eastAsia="Twentieth Century" w:hAnsi="Tw Cen MT" w:cs="Twentieth Century"/>
          <w:i/>
          <w:color w:val="16181B"/>
          <w:sz w:val="22"/>
          <w:szCs w:val="22"/>
          <w:highlight w:val="white"/>
        </w:rPr>
        <w:t>arte</w:t>
      </w:r>
      <w:proofErr w:type="spellEnd"/>
      <w:r w:rsidRPr="00757F43">
        <w:rPr>
          <w:rFonts w:ascii="Tw Cen MT" w:eastAsia="Twentieth Century" w:hAnsi="Tw Cen MT" w:cs="Twentieth Century"/>
          <w:i/>
          <w:color w:val="16181B"/>
          <w:sz w:val="22"/>
          <w:szCs w:val="22"/>
          <w:highlight w:val="white"/>
        </w:rPr>
        <w:t xml:space="preserve"> : </w:t>
      </w:r>
      <w:proofErr w:type="spellStart"/>
      <w:r w:rsidRPr="00757F43">
        <w:rPr>
          <w:rFonts w:ascii="Tw Cen MT" w:eastAsia="Twentieth Century" w:hAnsi="Tw Cen MT" w:cs="Twentieth Century"/>
          <w:i/>
          <w:color w:val="16181B"/>
          <w:sz w:val="22"/>
          <w:szCs w:val="22"/>
          <w:highlight w:val="white"/>
        </w:rPr>
        <w:t>discrepancias</w:t>
      </w:r>
      <w:proofErr w:type="spellEnd"/>
      <w:r w:rsidRPr="00757F43">
        <w:rPr>
          <w:rFonts w:ascii="Tw Cen MT" w:eastAsia="Twentieth Century" w:hAnsi="Tw Cen MT" w:cs="Twentieth Century"/>
          <w:i/>
          <w:color w:val="16181B"/>
          <w:sz w:val="22"/>
          <w:szCs w:val="22"/>
          <w:highlight w:val="white"/>
        </w:rPr>
        <w:t xml:space="preserve"> e </w:t>
      </w:r>
      <w:proofErr w:type="spellStart"/>
      <w:r w:rsidRPr="00757F43">
        <w:rPr>
          <w:rFonts w:ascii="Tw Cen MT" w:eastAsia="Twentieth Century" w:hAnsi="Tw Cen MT" w:cs="Twentieth Century"/>
          <w:i/>
          <w:color w:val="16181B"/>
          <w:sz w:val="22"/>
          <w:szCs w:val="22"/>
          <w:highlight w:val="white"/>
        </w:rPr>
        <w:t>hibridaciones</w:t>
      </w:r>
      <w:proofErr w:type="spellEnd"/>
      <w:r w:rsidRPr="00757F43">
        <w:rPr>
          <w:rFonts w:ascii="Tw Cen MT" w:eastAsia="Twentieth Century" w:hAnsi="Tw Cen MT" w:cs="Twentieth Century"/>
          <w:i/>
          <w:color w:val="16181B"/>
          <w:sz w:val="22"/>
          <w:szCs w:val="22"/>
          <w:highlight w:val="white"/>
        </w:rPr>
        <w:t xml:space="preserve"> de la Guerra </w:t>
      </w:r>
      <w:proofErr w:type="spellStart"/>
      <w:r w:rsidRPr="00757F43">
        <w:rPr>
          <w:rFonts w:ascii="Tw Cen MT" w:eastAsia="Twentieth Century" w:hAnsi="Tw Cen MT" w:cs="Twentieth Century"/>
          <w:i/>
          <w:color w:val="16181B"/>
          <w:sz w:val="22"/>
          <w:szCs w:val="22"/>
          <w:highlight w:val="white"/>
        </w:rPr>
        <w:t>Fría</w:t>
      </w:r>
      <w:proofErr w:type="spellEnd"/>
      <w:r w:rsidRPr="00757F43">
        <w:rPr>
          <w:rFonts w:ascii="Tw Cen MT" w:eastAsia="Twentieth Century" w:hAnsi="Tw Cen MT" w:cs="Twentieth Century"/>
          <w:i/>
          <w:color w:val="16181B"/>
          <w:sz w:val="22"/>
          <w:szCs w:val="22"/>
          <w:highlight w:val="white"/>
        </w:rPr>
        <w:t xml:space="preserve"> a la </w:t>
      </w:r>
      <w:proofErr w:type="spellStart"/>
      <w:r w:rsidRPr="00757F43">
        <w:rPr>
          <w:rFonts w:ascii="Tw Cen MT" w:eastAsia="Twentieth Century" w:hAnsi="Tw Cen MT" w:cs="Twentieth Century"/>
          <w:i/>
          <w:color w:val="16181B"/>
          <w:sz w:val="22"/>
          <w:szCs w:val="22"/>
          <w:highlight w:val="white"/>
        </w:rPr>
        <w:t>globalización</w:t>
      </w:r>
      <w:proofErr w:type="spellEnd"/>
      <w:r w:rsidRPr="00757F43">
        <w:rPr>
          <w:rFonts w:ascii="Tw Cen MT" w:eastAsia="Twentieth Century" w:hAnsi="Tw Cen MT" w:cs="Twentieth Century"/>
          <w:color w:val="16181B"/>
          <w:sz w:val="22"/>
          <w:szCs w:val="22"/>
          <w:highlight w:val="white"/>
        </w:rPr>
        <w:t xml:space="preserve">, 2014 (avec Julian </w:t>
      </w:r>
      <w:proofErr w:type="spellStart"/>
      <w:r w:rsidRPr="00757F43">
        <w:rPr>
          <w:rFonts w:ascii="Tw Cen MT" w:eastAsia="Twentieth Century" w:hAnsi="Tw Cen MT" w:cs="Twentieth Century"/>
          <w:color w:val="16181B"/>
          <w:sz w:val="22"/>
          <w:szCs w:val="22"/>
          <w:highlight w:val="white"/>
        </w:rPr>
        <w:t>Díaz</w:t>
      </w:r>
      <w:proofErr w:type="spellEnd"/>
      <w:r w:rsidRPr="00757F43">
        <w:rPr>
          <w:rFonts w:ascii="Tw Cen MT" w:eastAsia="Twentieth Century" w:hAnsi="Tw Cen MT" w:cs="Twentieth Century"/>
          <w:color w:val="16181B"/>
          <w:sz w:val="22"/>
          <w:szCs w:val="22"/>
          <w:highlight w:val="white"/>
        </w:rPr>
        <w:t xml:space="preserve">); </w:t>
      </w:r>
      <w:r w:rsidRPr="00757F43">
        <w:rPr>
          <w:rFonts w:ascii="Tw Cen MT" w:eastAsia="Twentieth Century" w:hAnsi="Tw Cen MT" w:cs="Twentieth Century"/>
          <w:i/>
          <w:color w:val="16181B"/>
          <w:sz w:val="22"/>
          <w:szCs w:val="22"/>
          <w:highlight w:val="white"/>
        </w:rPr>
        <w:t xml:space="preserve">La </w:t>
      </w:r>
      <w:proofErr w:type="spellStart"/>
      <w:r w:rsidRPr="00757F43">
        <w:rPr>
          <w:rFonts w:ascii="Tw Cen MT" w:eastAsia="Twentieth Century" w:hAnsi="Tw Cen MT" w:cs="Twentieth Century"/>
          <w:i/>
          <w:color w:val="16181B"/>
          <w:sz w:val="22"/>
          <w:szCs w:val="22"/>
          <w:highlight w:val="white"/>
        </w:rPr>
        <w:t>abstracción</w:t>
      </w:r>
      <w:proofErr w:type="spellEnd"/>
      <w:r w:rsidRPr="00757F43">
        <w:rPr>
          <w:rFonts w:ascii="Tw Cen MT" w:eastAsia="Twentieth Century" w:hAnsi="Tw Cen MT" w:cs="Twentieth Century"/>
          <w:i/>
          <w:color w:val="16181B"/>
          <w:sz w:val="22"/>
          <w:szCs w:val="22"/>
          <w:highlight w:val="white"/>
        </w:rPr>
        <w:t xml:space="preserve"> </w:t>
      </w:r>
      <w:proofErr w:type="spellStart"/>
      <w:r w:rsidRPr="00757F43">
        <w:rPr>
          <w:rFonts w:ascii="Tw Cen MT" w:eastAsia="Twentieth Century" w:hAnsi="Tw Cen MT" w:cs="Twentieth Century"/>
          <w:i/>
          <w:color w:val="16181B"/>
          <w:sz w:val="22"/>
          <w:szCs w:val="22"/>
          <w:highlight w:val="white"/>
        </w:rPr>
        <w:t>geométrica</w:t>
      </w:r>
      <w:proofErr w:type="spellEnd"/>
      <w:r w:rsidRPr="00757F43">
        <w:rPr>
          <w:rFonts w:ascii="Tw Cen MT" w:eastAsia="Twentieth Century" w:hAnsi="Tw Cen MT" w:cs="Twentieth Century"/>
          <w:i/>
          <w:color w:val="16181B"/>
          <w:sz w:val="22"/>
          <w:szCs w:val="22"/>
          <w:highlight w:val="white"/>
        </w:rPr>
        <w:t xml:space="preserve"> en España</w:t>
      </w:r>
      <w:r w:rsidRPr="00757F43">
        <w:rPr>
          <w:rFonts w:ascii="Tw Cen MT" w:eastAsia="Twentieth Century" w:hAnsi="Tw Cen MT" w:cs="Twentieth Century"/>
          <w:color w:val="16181B"/>
          <w:sz w:val="22"/>
          <w:szCs w:val="22"/>
          <w:highlight w:val="white"/>
        </w:rPr>
        <w:t>, 2009 (unique auteur).</w:t>
      </w:r>
    </w:p>
    <w:p w14:paraId="683E22D1" w14:textId="77777777" w:rsidR="003259BF" w:rsidRPr="00757F43" w:rsidRDefault="003259BF">
      <w:pPr>
        <w:rPr>
          <w:rFonts w:ascii="Tw Cen MT" w:eastAsia="Twentieth Century" w:hAnsi="Tw Cen MT" w:cs="Twentieth Century"/>
          <w:color w:val="00000A"/>
          <w:sz w:val="22"/>
          <w:szCs w:val="22"/>
        </w:rPr>
      </w:pPr>
    </w:p>
    <w:p w14:paraId="32CA8863" w14:textId="77777777" w:rsidR="003259BF" w:rsidRPr="00757F43" w:rsidRDefault="006A4F20">
      <w:pPr>
        <w:jc w:val="both"/>
        <w:rPr>
          <w:rFonts w:ascii="Tw Cen MT" w:eastAsia="Twentieth Century" w:hAnsi="Tw Cen MT" w:cs="Twentieth Century"/>
          <w:color w:val="00000A"/>
          <w:sz w:val="22"/>
          <w:szCs w:val="22"/>
          <w:highlight w:val="white"/>
        </w:rPr>
      </w:pPr>
      <w:r w:rsidRPr="00757F43">
        <w:rPr>
          <w:rFonts w:ascii="Tw Cen MT" w:eastAsia="Twentieth Century" w:hAnsi="Tw Cen MT" w:cs="Twentieth Century"/>
          <w:b/>
          <w:color w:val="00000A"/>
          <w:sz w:val="22"/>
          <w:szCs w:val="22"/>
          <w:highlight w:val="white"/>
        </w:rPr>
        <w:t>Gilles Bertrand</w:t>
      </w:r>
      <w:r w:rsidRPr="00757F43">
        <w:rPr>
          <w:rFonts w:ascii="Tw Cen MT" w:eastAsia="Twentieth Century" w:hAnsi="Tw Cen MT" w:cs="Twentieth Century"/>
          <w:color w:val="00000A"/>
          <w:sz w:val="22"/>
          <w:szCs w:val="22"/>
          <w:highlight w:val="white"/>
        </w:rPr>
        <w:t xml:space="preserve">, professeur d’histoire moderne à l’Université Grenoble Alpes et membre du LUHCIE, s’intéresse aux relations entre la péninsule italienne et la France, à l’histoire culturelle de l’Italie et aux voyages en Europe de la fin du XVIIe au début du XIXe siècle. Parmi ses livres : </w:t>
      </w:r>
      <w:r w:rsidRPr="00757F43">
        <w:rPr>
          <w:rFonts w:ascii="Tw Cen MT" w:eastAsia="Twentieth Century" w:hAnsi="Tw Cen MT" w:cs="Twentieth Century"/>
          <w:i/>
          <w:color w:val="00000A"/>
          <w:sz w:val="22"/>
          <w:szCs w:val="22"/>
          <w:highlight w:val="white"/>
        </w:rPr>
        <w:t xml:space="preserve">Le Grand Tour revisité. Le voyage des Français en Italie milieu XVIIIe-début XIXe siècle </w:t>
      </w:r>
      <w:r w:rsidRPr="00757F43">
        <w:rPr>
          <w:rFonts w:ascii="Tw Cen MT" w:eastAsia="Twentieth Century" w:hAnsi="Tw Cen MT" w:cs="Twentieth Century"/>
          <w:color w:val="00000A"/>
          <w:sz w:val="22"/>
          <w:szCs w:val="22"/>
          <w:highlight w:val="white"/>
        </w:rPr>
        <w:t xml:space="preserve">(Rome, École française de Rome, 2008, </w:t>
      </w:r>
      <w:proofErr w:type="spellStart"/>
      <w:r w:rsidRPr="00757F43">
        <w:rPr>
          <w:rFonts w:ascii="Tw Cen MT" w:eastAsia="Twentieth Century" w:hAnsi="Tw Cen MT" w:cs="Twentieth Century"/>
          <w:color w:val="00000A"/>
          <w:sz w:val="22"/>
          <w:szCs w:val="22"/>
          <w:highlight w:val="white"/>
        </w:rPr>
        <w:t>rééd</w:t>
      </w:r>
      <w:proofErr w:type="spellEnd"/>
      <w:r w:rsidRPr="00757F43">
        <w:rPr>
          <w:rFonts w:ascii="Tw Cen MT" w:eastAsia="Twentieth Century" w:hAnsi="Tw Cen MT" w:cs="Twentieth Century"/>
          <w:color w:val="00000A"/>
          <w:sz w:val="22"/>
          <w:szCs w:val="22"/>
          <w:highlight w:val="white"/>
        </w:rPr>
        <w:t>. coll. Les Classiques, 2021),</w:t>
      </w:r>
      <w:r w:rsidRPr="00757F43">
        <w:rPr>
          <w:rFonts w:ascii="Tw Cen MT" w:eastAsia="Twentieth Century" w:hAnsi="Tw Cen MT" w:cs="Twentieth Century"/>
          <w:i/>
          <w:color w:val="00000A"/>
          <w:sz w:val="22"/>
          <w:szCs w:val="22"/>
          <w:highlight w:val="white"/>
        </w:rPr>
        <w:t xml:space="preserve"> Histoire du carnaval de Venise, XIe-XXIe siècle</w:t>
      </w:r>
      <w:r w:rsidRPr="00757F43">
        <w:rPr>
          <w:rFonts w:ascii="Tw Cen MT" w:eastAsia="Twentieth Century" w:hAnsi="Tw Cen MT" w:cs="Twentieth Century"/>
          <w:color w:val="00000A"/>
          <w:sz w:val="22"/>
          <w:szCs w:val="22"/>
          <w:highlight w:val="white"/>
        </w:rPr>
        <w:t xml:space="preserve"> (Paris, Pygmalion, 2013, réédité coll. Texto, </w:t>
      </w:r>
      <w:proofErr w:type="spellStart"/>
      <w:r w:rsidRPr="00757F43">
        <w:rPr>
          <w:rFonts w:ascii="Tw Cen MT" w:eastAsia="Twentieth Century" w:hAnsi="Tw Cen MT" w:cs="Twentieth Century"/>
          <w:color w:val="00000A"/>
          <w:sz w:val="22"/>
          <w:szCs w:val="22"/>
          <w:highlight w:val="white"/>
        </w:rPr>
        <w:t>Tallandier</w:t>
      </w:r>
      <w:proofErr w:type="spellEnd"/>
      <w:r w:rsidRPr="00757F43">
        <w:rPr>
          <w:rFonts w:ascii="Tw Cen MT" w:eastAsia="Twentieth Century" w:hAnsi="Tw Cen MT" w:cs="Twentieth Century"/>
          <w:color w:val="00000A"/>
          <w:sz w:val="22"/>
          <w:szCs w:val="22"/>
          <w:highlight w:val="white"/>
        </w:rPr>
        <w:t xml:space="preserve">, 2017), </w:t>
      </w:r>
      <w:r w:rsidRPr="00757F43">
        <w:rPr>
          <w:rFonts w:ascii="Tw Cen MT" w:eastAsia="Twentieth Century" w:hAnsi="Tw Cen MT" w:cs="Twentieth Century"/>
          <w:i/>
          <w:color w:val="00000A"/>
          <w:sz w:val="22"/>
          <w:szCs w:val="22"/>
          <w:highlight w:val="white"/>
        </w:rPr>
        <w:t>La France et l’Italie. Histoire de deux nations sœurs, de 1660 à nos jours</w:t>
      </w:r>
      <w:r w:rsidRPr="00757F43">
        <w:rPr>
          <w:rFonts w:ascii="Tw Cen MT" w:eastAsia="Twentieth Century" w:hAnsi="Tw Cen MT" w:cs="Twentieth Century"/>
          <w:color w:val="00000A"/>
          <w:sz w:val="22"/>
          <w:szCs w:val="22"/>
          <w:highlight w:val="white"/>
        </w:rPr>
        <w:t xml:space="preserve"> (avec J.-Y. </w:t>
      </w:r>
      <w:proofErr w:type="spellStart"/>
      <w:r w:rsidRPr="00757F43">
        <w:rPr>
          <w:rFonts w:ascii="Tw Cen MT" w:eastAsia="Twentieth Century" w:hAnsi="Tw Cen MT" w:cs="Twentieth Century"/>
          <w:color w:val="00000A"/>
          <w:sz w:val="22"/>
          <w:szCs w:val="22"/>
          <w:highlight w:val="white"/>
        </w:rPr>
        <w:t>Frétigné</w:t>
      </w:r>
      <w:proofErr w:type="spellEnd"/>
      <w:r w:rsidRPr="00757F43">
        <w:rPr>
          <w:rFonts w:ascii="Tw Cen MT" w:eastAsia="Twentieth Century" w:hAnsi="Tw Cen MT" w:cs="Twentieth Century"/>
          <w:color w:val="00000A"/>
          <w:sz w:val="22"/>
          <w:szCs w:val="22"/>
          <w:highlight w:val="white"/>
        </w:rPr>
        <w:t xml:space="preserve"> et A. </w:t>
      </w:r>
      <w:proofErr w:type="spellStart"/>
      <w:r w:rsidRPr="00757F43">
        <w:rPr>
          <w:rFonts w:ascii="Tw Cen MT" w:eastAsia="Twentieth Century" w:hAnsi="Tw Cen MT" w:cs="Twentieth Century"/>
          <w:color w:val="00000A"/>
          <w:sz w:val="22"/>
          <w:szCs w:val="22"/>
          <w:highlight w:val="white"/>
        </w:rPr>
        <w:t>Giacone</w:t>
      </w:r>
      <w:proofErr w:type="spellEnd"/>
      <w:r w:rsidRPr="00757F43">
        <w:rPr>
          <w:rFonts w:ascii="Tw Cen MT" w:eastAsia="Twentieth Century" w:hAnsi="Tw Cen MT" w:cs="Twentieth Century"/>
          <w:color w:val="00000A"/>
          <w:sz w:val="22"/>
          <w:szCs w:val="22"/>
          <w:highlight w:val="white"/>
        </w:rPr>
        <w:t xml:space="preserve">, Paris, Colin, 2016), </w:t>
      </w:r>
      <w:r w:rsidRPr="00757F43">
        <w:rPr>
          <w:rFonts w:ascii="Tw Cen MT" w:eastAsia="Twentieth Century" w:hAnsi="Tw Cen MT" w:cs="Twentieth Century"/>
          <w:i/>
          <w:color w:val="00000A"/>
          <w:sz w:val="22"/>
          <w:szCs w:val="22"/>
          <w:highlight w:val="white"/>
        </w:rPr>
        <w:t>Nos Italies</w:t>
      </w:r>
      <w:r w:rsidRPr="00757F43">
        <w:rPr>
          <w:rFonts w:ascii="Tw Cen MT" w:eastAsia="Twentieth Century" w:hAnsi="Tw Cen MT" w:cs="Twentieth Century"/>
          <w:color w:val="00000A"/>
          <w:sz w:val="22"/>
          <w:szCs w:val="22"/>
          <w:highlight w:val="white"/>
        </w:rPr>
        <w:t xml:space="preserve"> (avec R. </w:t>
      </w:r>
      <w:proofErr w:type="spellStart"/>
      <w:r w:rsidRPr="00757F43">
        <w:rPr>
          <w:rFonts w:ascii="Tw Cen MT" w:eastAsia="Twentieth Century" w:hAnsi="Tw Cen MT" w:cs="Twentieth Century"/>
          <w:color w:val="00000A"/>
          <w:sz w:val="22"/>
          <w:szCs w:val="22"/>
          <w:highlight w:val="white"/>
        </w:rPr>
        <w:t>Escomel</w:t>
      </w:r>
      <w:proofErr w:type="spellEnd"/>
      <w:r w:rsidRPr="00757F43">
        <w:rPr>
          <w:rFonts w:ascii="Tw Cen MT" w:eastAsia="Twentieth Century" w:hAnsi="Tw Cen MT" w:cs="Twentieth Century"/>
          <w:color w:val="00000A"/>
          <w:sz w:val="22"/>
          <w:szCs w:val="22"/>
          <w:highlight w:val="white"/>
        </w:rPr>
        <w:t xml:space="preserve">, </w:t>
      </w:r>
      <w:proofErr w:type="spellStart"/>
      <w:r w:rsidRPr="00757F43">
        <w:rPr>
          <w:rFonts w:ascii="Tw Cen MT" w:eastAsia="Twentieth Century" w:hAnsi="Tw Cen MT" w:cs="Twentieth Century"/>
          <w:color w:val="00000A"/>
          <w:sz w:val="22"/>
          <w:szCs w:val="22"/>
          <w:highlight w:val="white"/>
        </w:rPr>
        <w:t>Grâne</w:t>
      </w:r>
      <w:proofErr w:type="spellEnd"/>
      <w:r w:rsidRPr="00757F43">
        <w:rPr>
          <w:rFonts w:ascii="Tw Cen MT" w:eastAsia="Twentieth Century" w:hAnsi="Tw Cen MT" w:cs="Twentieth Century"/>
          <w:color w:val="00000A"/>
          <w:sz w:val="22"/>
          <w:szCs w:val="22"/>
          <w:highlight w:val="white"/>
        </w:rPr>
        <w:t xml:space="preserve">, </w:t>
      </w:r>
      <w:proofErr w:type="spellStart"/>
      <w:r w:rsidRPr="00757F43">
        <w:rPr>
          <w:rFonts w:ascii="Tw Cen MT" w:eastAsia="Twentieth Century" w:hAnsi="Tw Cen MT" w:cs="Twentieth Century"/>
          <w:color w:val="00000A"/>
          <w:sz w:val="22"/>
          <w:szCs w:val="22"/>
          <w:highlight w:val="white"/>
        </w:rPr>
        <w:t>Créaphis</w:t>
      </w:r>
      <w:proofErr w:type="spellEnd"/>
      <w:r w:rsidRPr="00757F43">
        <w:rPr>
          <w:rFonts w:ascii="Tw Cen MT" w:eastAsia="Twentieth Century" w:hAnsi="Tw Cen MT" w:cs="Twentieth Century"/>
          <w:color w:val="00000A"/>
          <w:sz w:val="22"/>
          <w:szCs w:val="22"/>
          <w:highlight w:val="white"/>
        </w:rPr>
        <w:t xml:space="preserve">, coll. Format Passeport, 2021). Il a coordonné avec J. </w:t>
      </w:r>
      <w:proofErr w:type="spellStart"/>
      <w:r w:rsidRPr="00757F43">
        <w:rPr>
          <w:rFonts w:ascii="Tw Cen MT" w:eastAsia="Twentieth Century" w:hAnsi="Tw Cen MT" w:cs="Twentieth Century"/>
          <w:color w:val="00000A"/>
          <w:sz w:val="22"/>
          <w:szCs w:val="22"/>
          <w:highlight w:val="white"/>
        </w:rPr>
        <w:t>Ehrard</w:t>
      </w:r>
      <w:proofErr w:type="spellEnd"/>
      <w:r w:rsidRPr="00757F43">
        <w:rPr>
          <w:rFonts w:ascii="Tw Cen MT" w:eastAsia="Twentieth Century" w:hAnsi="Tw Cen MT" w:cs="Twentieth Century"/>
          <w:color w:val="00000A"/>
          <w:sz w:val="22"/>
          <w:szCs w:val="22"/>
          <w:highlight w:val="white"/>
        </w:rPr>
        <w:t xml:space="preserve"> une édition des voyages de Montesquieu (</w:t>
      </w:r>
      <w:r w:rsidRPr="00757F43">
        <w:rPr>
          <w:rFonts w:ascii="Tw Cen MT" w:eastAsia="Twentieth Century" w:hAnsi="Tw Cen MT" w:cs="Twentieth Century"/>
          <w:i/>
          <w:color w:val="00000A"/>
          <w:sz w:val="22"/>
          <w:szCs w:val="22"/>
          <w:highlight w:val="white"/>
        </w:rPr>
        <w:t>Mes voyages</w:t>
      </w:r>
      <w:r w:rsidRPr="00757F43">
        <w:rPr>
          <w:rFonts w:ascii="Tw Cen MT" w:eastAsia="Twentieth Century" w:hAnsi="Tw Cen MT" w:cs="Twentieth Century"/>
          <w:color w:val="00000A"/>
          <w:sz w:val="22"/>
          <w:szCs w:val="22"/>
          <w:highlight w:val="white"/>
        </w:rPr>
        <w:t xml:space="preserve">, Paris, Classiques Garnier, 2012) et édité avec M. </w:t>
      </w:r>
      <w:proofErr w:type="spellStart"/>
      <w:r w:rsidRPr="00757F43">
        <w:rPr>
          <w:rFonts w:ascii="Tw Cen MT" w:eastAsia="Twentieth Century" w:hAnsi="Tw Cen MT" w:cs="Twentieth Century"/>
          <w:color w:val="00000A"/>
          <w:sz w:val="22"/>
          <w:szCs w:val="22"/>
          <w:highlight w:val="white"/>
        </w:rPr>
        <w:t>Pieretti</w:t>
      </w:r>
      <w:proofErr w:type="spellEnd"/>
      <w:r w:rsidRPr="00757F43">
        <w:rPr>
          <w:rFonts w:ascii="Tw Cen MT" w:eastAsia="Twentieth Century" w:hAnsi="Tw Cen MT" w:cs="Twentieth Century"/>
          <w:color w:val="00000A"/>
          <w:sz w:val="22"/>
          <w:szCs w:val="22"/>
          <w:highlight w:val="white"/>
        </w:rPr>
        <w:t xml:space="preserve"> le journal de voyage d’une marquise romaine à la fin du XVIIIe siècle (</w:t>
      </w:r>
      <w:r w:rsidRPr="00757F43">
        <w:rPr>
          <w:rFonts w:ascii="Tw Cen MT" w:eastAsia="Twentieth Century" w:hAnsi="Tw Cen MT" w:cs="Twentieth Century"/>
          <w:i/>
          <w:color w:val="00000A"/>
          <w:sz w:val="22"/>
          <w:szCs w:val="22"/>
          <w:highlight w:val="white"/>
        </w:rPr>
        <w:t xml:space="preserve">Una </w:t>
      </w:r>
      <w:proofErr w:type="spellStart"/>
      <w:r w:rsidRPr="00757F43">
        <w:rPr>
          <w:rFonts w:ascii="Tw Cen MT" w:eastAsia="Twentieth Century" w:hAnsi="Tw Cen MT" w:cs="Twentieth Century"/>
          <w:i/>
          <w:color w:val="00000A"/>
          <w:sz w:val="22"/>
          <w:szCs w:val="22"/>
          <w:highlight w:val="white"/>
        </w:rPr>
        <w:t>marchesa</w:t>
      </w:r>
      <w:proofErr w:type="spellEnd"/>
      <w:r w:rsidRPr="00757F43">
        <w:rPr>
          <w:rFonts w:ascii="Tw Cen MT" w:eastAsia="Twentieth Century" w:hAnsi="Tw Cen MT" w:cs="Twentieth Century"/>
          <w:i/>
          <w:color w:val="00000A"/>
          <w:sz w:val="22"/>
          <w:szCs w:val="22"/>
          <w:highlight w:val="white"/>
        </w:rPr>
        <w:t xml:space="preserve"> in </w:t>
      </w:r>
      <w:proofErr w:type="spellStart"/>
      <w:r w:rsidRPr="00757F43">
        <w:rPr>
          <w:rFonts w:ascii="Tw Cen MT" w:eastAsia="Twentieth Century" w:hAnsi="Tw Cen MT" w:cs="Twentieth Century"/>
          <w:i/>
          <w:color w:val="00000A"/>
          <w:sz w:val="22"/>
          <w:szCs w:val="22"/>
          <w:highlight w:val="white"/>
        </w:rPr>
        <w:t>viaggio</w:t>
      </w:r>
      <w:proofErr w:type="spellEnd"/>
      <w:r w:rsidRPr="00757F43">
        <w:rPr>
          <w:rFonts w:ascii="Tw Cen MT" w:eastAsia="Twentieth Century" w:hAnsi="Tw Cen MT" w:cs="Twentieth Century"/>
          <w:i/>
          <w:color w:val="00000A"/>
          <w:sz w:val="22"/>
          <w:szCs w:val="22"/>
          <w:highlight w:val="white"/>
        </w:rPr>
        <w:t xml:space="preserve"> per l'</w:t>
      </w:r>
      <w:proofErr w:type="spellStart"/>
      <w:r w:rsidRPr="00757F43">
        <w:rPr>
          <w:rFonts w:ascii="Tw Cen MT" w:eastAsia="Twentieth Century" w:hAnsi="Tw Cen MT" w:cs="Twentieth Century"/>
          <w:i/>
          <w:color w:val="00000A"/>
          <w:sz w:val="22"/>
          <w:szCs w:val="22"/>
          <w:highlight w:val="white"/>
        </w:rPr>
        <w:t>Italia</w:t>
      </w:r>
      <w:proofErr w:type="spellEnd"/>
      <w:r w:rsidRPr="00757F43">
        <w:rPr>
          <w:rFonts w:ascii="Tw Cen MT" w:eastAsia="Twentieth Century" w:hAnsi="Tw Cen MT" w:cs="Twentieth Century"/>
          <w:color w:val="00000A"/>
          <w:sz w:val="22"/>
          <w:szCs w:val="22"/>
          <w:highlight w:val="white"/>
        </w:rPr>
        <w:t>, Rome, Viella, 2019).</w:t>
      </w:r>
    </w:p>
    <w:p w14:paraId="1EDF1D5A" w14:textId="77777777" w:rsidR="003259BF" w:rsidRPr="00757F43" w:rsidRDefault="003259BF">
      <w:pPr>
        <w:jc w:val="both"/>
        <w:rPr>
          <w:rFonts w:ascii="Tw Cen MT" w:eastAsia="Twentieth Century" w:hAnsi="Tw Cen MT" w:cs="Twentieth Century"/>
          <w:color w:val="00000A"/>
          <w:sz w:val="22"/>
          <w:szCs w:val="22"/>
          <w:highlight w:val="white"/>
        </w:rPr>
      </w:pPr>
    </w:p>
    <w:p w14:paraId="7075C1EF" w14:textId="1801BE3B" w:rsidR="003259BF" w:rsidRPr="00757F43" w:rsidRDefault="006A4F20">
      <w:pPr>
        <w:jc w:val="both"/>
        <w:rPr>
          <w:rFonts w:ascii="Tw Cen MT" w:eastAsia="Twentieth Century" w:hAnsi="Tw Cen MT" w:cs="Twentieth Century"/>
          <w:color w:val="00000A"/>
          <w:sz w:val="22"/>
          <w:szCs w:val="22"/>
        </w:rPr>
      </w:pPr>
      <w:r w:rsidRPr="00757F43">
        <w:rPr>
          <w:rFonts w:ascii="Tw Cen MT" w:eastAsia="Twentieth Century" w:hAnsi="Tw Cen MT" w:cs="Twentieth Century"/>
          <w:color w:val="00000A"/>
          <w:sz w:val="22"/>
          <w:szCs w:val="22"/>
          <w:highlight w:val="white"/>
        </w:rPr>
        <w:lastRenderedPageBreak/>
        <w:t xml:space="preserve">Agrégée d'espagnol, ancien membre de la Casa de Velázquez, </w:t>
      </w:r>
      <w:r w:rsidRPr="00757F43">
        <w:rPr>
          <w:rFonts w:ascii="Tw Cen MT" w:eastAsia="Twentieth Century" w:hAnsi="Tw Cen MT" w:cs="Twentieth Century"/>
          <w:b/>
          <w:color w:val="00000A"/>
          <w:sz w:val="22"/>
          <w:szCs w:val="22"/>
          <w:highlight w:val="white"/>
        </w:rPr>
        <w:t xml:space="preserve">Anne </w:t>
      </w:r>
      <w:proofErr w:type="spellStart"/>
      <w:r w:rsidRPr="00757F43">
        <w:rPr>
          <w:rFonts w:ascii="Tw Cen MT" w:eastAsia="Twentieth Century" w:hAnsi="Tw Cen MT" w:cs="Twentieth Century"/>
          <w:b/>
          <w:color w:val="00000A"/>
          <w:sz w:val="22"/>
          <w:szCs w:val="22"/>
          <w:highlight w:val="white"/>
        </w:rPr>
        <w:t>Cayuela</w:t>
      </w:r>
      <w:proofErr w:type="spellEnd"/>
      <w:r w:rsidRPr="00757F43">
        <w:rPr>
          <w:rFonts w:ascii="Tw Cen MT" w:eastAsia="Twentieth Century" w:hAnsi="Tw Cen MT" w:cs="Twentieth Century"/>
          <w:color w:val="00000A"/>
          <w:sz w:val="22"/>
          <w:szCs w:val="22"/>
          <w:highlight w:val="white"/>
        </w:rPr>
        <w:t xml:space="preserve"> est </w:t>
      </w:r>
      <w:r w:rsidR="00C53D00" w:rsidRPr="00757F43">
        <w:rPr>
          <w:rFonts w:ascii="Tw Cen MT" w:eastAsia="Twentieth Century" w:hAnsi="Tw Cen MT" w:cs="Twentieth Century"/>
          <w:color w:val="00000A"/>
          <w:sz w:val="22"/>
          <w:szCs w:val="22"/>
          <w:highlight w:val="white"/>
        </w:rPr>
        <w:t>p</w:t>
      </w:r>
      <w:r w:rsidRPr="00757F43">
        <w:rPr>
          <w:rFonts w:ascii="Tw Cen MT" w:eastAsia="Twentieth Century" w:hAnsi="Tw Cen MT" w:cs="Twentieth Century"/>
          <w:color w:val="00000A"/>
          <w:sz w:val="22"/>
          <w:szCs w:val="22"/>
          <w:highlight w:val="white"/>
        </w:rPr>
        <w:t>rofesseur</w:t>
      </w:r>
      <w:r w:rsidR="00600E46" w:rsidRPr="00757F43">
        <w:rPr>
          <w:rFonts w:ascii="Tw Cen MT" w:eastAsia="Twentieth Century" w:hAnsi="Tw Cen MT" w:cs="Twentieth Century"/>
          <w:color w:val="00000A"/>
          <w:sz w:val="22"/>
          <w:szCs w:val="22"/>
          <w:highlight w:val="white"/>
        </w:rPr>
        <w:t>e</w:t>
      </w:r>
      <w:r w:rsidRPr="00757F43">
        <w:rPr>
          <w:rFonts w:ascii="Tw Cen MT" w:eastAsia="Twentieth Century" w:hAnsi="Tw Cen MT" w:cs="Twentieth Century"/>
          <w:color w:val="00000A"/>
          <w:sz w:val="22"/>
          <w:szCs w:val="22"/>
          <w:highlight w:val="white"/>
        </w:rPr>
        <w:t xml:space="preserve"> de littérature espagnole du Siècle d’Or à l’Université Grenoble Alpes. Elle est membre du laboratoire ILCEA4. </w:t>
      </w:r>
      <w:r w:rsidRPr="00757F43">
        <w:rPr>
          <w:rFonts w:ascii="Tw Cen MT" w:eastAsia="Twentieth Century" w:hAnsi="Tw Cen MT" w:cs="Twentieth Century"/>
          <w:color w:val="00000A"/>
          <w:sz w:val="22"/>
          <w:szCs w:val="22"/>
        </w:rPr>
        <w:t xml:space="preserve">Elle est l’auteur de deux monographies </w:t>
      </w:r>
      <w:r w:rsidRPr="00757F43">
        <w:rPr>
          <w:rFonts w:ascii="Tw Cen MT" w:eastAsia="Twentieth Century" w:hAnsi="Tw Cen MT" w:cs="Twentieth Century"/>
          <w:i/>
          <w:color w:val="00000A"/>
          <w:sz w:val="22"/>
          <w:szCs w:val="22"/>
        </w:rPr>
        <w:t>Le paratexte au Siècle d’Or</w:t>
      </w:r>
      <w:r w:rsidRPr="00757F43">
        <w:rPr>
          <w:rFonts w:ascii="Tw Cen MT" w:eastAsia="Twentieth Century" w:hAnsi="Tw Cen MT" w:cs="Twentieth Century"/>
          <w:color w:val="00000A"/>
          <w:sz w:val="22"/>
          <w:szCs w:val="22"/>
        </w:rPr>
        <w:t xml:space="preserve">, Genève : Droz, 1996 ; </w:t>
      </w:r>
      <w:r w:rsidRPr="00757F43">
        <w:rPr>
          <w:rFonts w:ascii="Tw Cen MT" w:eastAsia="Twentieth Century" w:hAnsi="Tw Cen MT" w:cs="Twentieth Century"/>
          <w:i/>
          <w:color w:val="00000A"/>
          <w:sz w:val="22"/>
          <w:szCs w:val="22"/>
        </w:rPr>
        <w:t xml:space="preserve">Alonso Pérez de </w:t>
      </w:r>
      <w:proofErr w:type="spellStart"/>
      <w:r w:rsidRPr="00757F43">
        <w:rPr>
          <w:rFonts w:ascii="Tw Cen MT" w:eastAsia="Twentieth Century" w:hAnsi="Tw Cen MT" w:cs="Twentieth Century"/>
          <w:i/>
          <w:color w:val="00000A"/>
          <w:sz w:val="22"/>
          <w:szCs w:val="22"/>
        </w:rPr>
        <w:t>Montalbán</w:t>
      </w:r>
      <w:proofErr w:type="spellEnd"/>
      <w:r w:rsidRPr="00757F43">
        <w:rPr>
          <w:rFonts w:ascii="Tw Cen MT" w:eastAsia="Twentieth Century" w:hAnsi="Tw Cen MT" w:cs="Twentieth Century"/>
          <w:i/>
          <w:color w:val="00000A"/>
          <w:sz w:val="22"/>
          <w:szCs w:val="22"/>
        </w:rPr>
        <w:t xml:space="preserve">, un </w:t>
      </w:r>
      <w:proofErr w:type="spellStart"/>
      <w:r w:rsidRPr="00757F43">
        <w:rPr>
          <w:rFonts w:ascii="Tw Cen MT" w:eastAsia="Twentieth Century" w:hAnsi="Tw Cen MT" w:cs="Twentieth Century"/>
          <w:i/>
          <w:color w:val="00000A"/>
          <w:sz w:val="22"/>
          <w:szCs w:val="22"/>
        </w:rPr>
        <w:t>librero</w:t>
      </w:r>
      <w:proofErr w:type="spellEnd"/>
      <w:r w:rsidRPr="00757F43">
        <w:rPr>
          <w:rFonts w:ascii="Tw Cen MT" w:eastAsia="Twentieth Century" w:hAnsi="Tw Cen MT" w:cs="Twentieth Century"/>
          <w:i/>
          <w:color w:val="00000A"/>
          <w:sz w:val="22"/>
          <w:szCs w:val="22"/>
        </w:rPr>
        <w:t xml:space="preserve"> en el Madrid de los </w:t>
      </w:r>
      <w:proofErr w:type="spellStart"/>
      <w:r w:rsidRPr="00757F43">
        <w:rPr>
          <w:rFonts w:ascii="Tw Cen MT" w:eastAsia="Twentieth Century" w:hAnsi="Tw Cen MT" w:cs="Twentieth Century"/>
          <w:i/>
          <w:color w:val="00000A"/>
          <w:sz w:val="22"/>
          <w:szCs w:val="22"/>
        </w:rPr>
        <w:t>Austrias</w:t>
      </w:r>
      <w:proofErr w:type="spellEnd"/>
      <w:r w:rsidRPr="00757F43">
        <w:rPr>
          <w:rFonts w:ascii="Tw Cen MT" w:eastAsia="Twentieth Century" w:hAnsi="Tw Cen MT" w:cs="Twentieth Century"/>
          <w:color w:val="00000A"/>
          <w:sz w:val="22"/>
          <w:szCs w:val="22"/>
        </w:rPr>
        <w:t xml:space="preserve">, Madrid : </w:t>
      </w:r>
      <w:proofErr w:type="spellStart"/>
      <w:r w:rsidRPr="00757F43">
        <w:rPr>
          <w:rFonts w:ascii="Tw Cen MT" w:eastAsia="Twentieth Century" w:hAnsi="Tw Cen MT" w:cs="Twentieth Century"/>
          <w:color w:val="00000A"/>
          <w:sz w:val="22"/>
          <w:szCs w:val="22"/>
        </w:rPr>
        <w:t>Calambur</w:t>
      </w:r>
      <w:proofErr w:type="spellEnd"/>
      <w:r w:rsidRPr="00757F43">
        <w:rPr>
          <w:rFonts w:ascii="Tw Cen MT" w:eastAsia="Twentieth Century" w:hAnsi="Tw Cen MT" w:cs="Twentieth Century"/>
          <w:color w:val="00000A"/>
          <w:sz w:val="22"/>
          <w:szCs w:val="22"/>
        </w:rPr>
        <w:t>, 2005 (</w:t>
      </w:r>
      <w:proofErr w:type="spellStart"/>
      <w:r w:rsidRPr="00757F43">
        <w:rPr>
          <w:rFonts w:ascii="Tw Cen MT" w:eastAsia="Twentieth Century" w:hAnsi="Tw Cen MT" w:cs="Twentieth Century"/>
          <w:color w:val="00000A"/>
          <w:sz w:val="22"/>
          <w:szCs w:val="22"/>
        </w:rPr>
        <w:t>Biblioteca</w:t>
      </w:r>
      <w:proofErr w:type="spellEnd"/>
      <w:r w:rsidRPr="00757F43">
        <w:rPr>
          <w:rFonts w:ascii="Tw Cen MT" w:eastAsia="Twentieth Century" w:hAnsi="Tw Cen MT" w:cs="Twentieth Century"/>
          <w:color w:val="00000A"/>
          <w:sz w:val="22"/>
          <w:szCs w:val="22"/>
        </w:rPr>
        <w:t xml:space="preserve"> </w:t>
      </w:r>
      <w:proofErr w:type="spellStart"/>
      <w:r w:rsidRPr="00757F43">
        <w:rPr>
          <w:rFonts w:ascii="Tw Cen MT" w:eastAsia="Twentieth Century" w:hAnsi="Tw Cen MT" w:cs="Twentieth Century"/>
          <w:color w:val="00000A"/>
          <w:sz w:val="22"/>
          <w:szCs w:val="22"/>
        </w:rPr>
        <w:t>Litterae</w:t>
      </w:r>
      <w:proofErr w:type="spellEnd"/>
      <w:r w:rsidRPr="00757F43">
        <w:rPr>
          <w:rFonts w:ascii="Tw Cen MT" w:eastAsia="Twentieth Century" w:hAnsi="Tw Cen MT" w:cs="Twentieth Century"/>
          <w:color w:val="00000A"/>
          <w:sz w:val="22"/>
          <w:szCs w:val="22"/>
        </w:rPr>
        <w:t xml:space="preserve">, 6), et a également publié une traduction en français du roman pastoral de Jorge de </w:t>
      </w:r>
      <w:r w:rsidR="00600E46" w:rsidRPr="00757F43">
        <w:rPr>
          <w:rFonts w:ascii="Tw Cen MT" w:eastAsia="Twentieth Century" w:hAnsi="Tw Cen MT" w:cs="Twentieth Century"/>
          <w:color w:val="00000A"/>
          <w:sz w:val="22"/>
          <w:szCs w:val="22"/>
        </w:rPr>
        <w:t>Montemayor Les</w:t>
      </w:r>
      <w:r w:rsidRPr="00757F43">
        <w:rPr>
          <w:rFonts w:ascii="Tw Cen MT" w:eastAsia="Twentieth Century" w:hAnsi="Tw Cen MT" w:cs="Twentieth Century"/>
          <w:i/>
          <w:color w:val="00000A"/>
          <w:sz w:val="22"/>
          <w:szCs w:val="22"/>
        </w:rPr>
        <w:t xml:space="preserve"> sept livres de Diane</w:t>
      </w:r>
      <w:r w:rsidRPr="00757F43">
        <w:rPr>
          <w:rFonts w:ascii="Tw Cen MT" w:eastAsia="Twentieth Century" w:hAnsi="Tw Cen MT" w:cs="Twentieth Century"/>
          <w:color w:val="00000A"/>
          <w:sz w:val="22"/>
          <w:szCs w:val="22"/>
        </w:rPr>
        <w:t xml:space="preserve"> (Paris : Champion, 1999). Spécialiste du roman et du théâtre au XVIIe siècle, elle s’est également intéressée à l’histoire de la culture écrite et des formes imprimées, à l’histoire du livre et de la lecture à l’époque moderne. Elle a dirigé un ouvrage collectif </w:t>
      </w:r>
      <w:proofErr w:type="spellStart"/>
      <w:r w:rsidRPr="00757F43">
        <w:rPr>
          <w:rFonts w:ascii="Tw Cen MT" w:eastAsia="Twentieth Century" w:hAnsi="Tw Cen MT" w:cs="Twentieth Century"/>
          <w:i/>
          <w:color w:val="00000A"/>
          <w:sz w:val="22"/>
          <w:szCs w:val="22"/>
        </w:rPr>
        <w:t>Edición</w:t>
      </w:r>
      <w:proofErr w:type="spellEnd"/>
      <w:r w:rsidRPr="00757F43">
        <w:rPr>
          <w:rFonts w:ascii="Tw Cen MT" w:eastAsia="Twentieth Century" w:hAnsi="Tw Cen MT" w:cs="Twentieth Century"/>
          <w:i/>
          <w:color w:val="00000A"/>
          <w:sz w:val="22"/>
          <w:szCs w:val="22"/>
        </w:rPr>
        <w:t xml:space="preserve"> y </w:t>
      </w:r>
      <w:proofErr w:type="spellStart"/>
      <w:r w:rsidRPr="00757F43">
        <w:rPr>
          <w:rFonts w:ascii="Tw Cen MT" w:eastAsia="Twentieth Century" w:hAnsi="Tw Cen MT" w:cs="Twentieth Century"/>
          <w:i/>
          <w:color w:val="00000A"/>
          <w:sz w:val="22"/>
          <w:szCs w:val="22"/>
        </w:rPr>
        <w:t>literatura</w:t>
      </w:r>
      <w:proofErr w:type="spellEnd"/>
      <w:r w:rsidRPr="00757F43">
        <w:rPr>
          <w:rFonts w:ascii="Tw Cen MT" w:eastAsia="Twentieth Century" w:hAnsi="Tw Cen MT" w:cs="Twentieth Century"/>
          <w:i/>
          <w:color w:val="00000A"/>
          <w:sz w:val="22"/>
          <w:szCs w:val="22"/>
        </w:rPr>
        <w:t xml:space="preserve"> en España (</w:t>
      </w:r>
      <w:proofErr w:type="spellStart"/>
      <w:r w:rsidRPr="00757F43">
        <w:rPr>
          <w:rFonts w:ascii="Tw Cen MT" w:eastAsia="Twentieth Century" w:hAnsi="Tw Cen MT" w:cs="Twentieth Century"/>
          <w:i/>
          <w:color w:val="00000A"/>
          <w:sz w:val="22"/>
          <w:szCs w:val="22"/>
        </w:rPr>
        <w:t>siglos</w:t>
      </w:r>
      <w:proofErr w:type="spellEnd"/>
      <w:r w:rsidRPr="00757F43">
        <w:rPr>
          <w:rFonts w:ascii="Tw Cen MT" w:eastAsia="Twentieth Century" w:hAnsi="Tw Cen MT" w:cs="Twentieth Century"/>
          <w:i/>
          <w:color w:val="00000A"/>
          <w:sz w:val="22"/>
          <w:szCs w:val="22"/>
        </w:rPr>
        <w:t xml:space="preserve"> XVI y XVII), </w:t>
      </w:r>
      <w:r w:rsidRPr="00757F43">
        <w:rPr>
          <w:rFonts w:ascii="Tw Cen MT" w:eastAsia="Twentieth Century" w:hAnsi="Tw Cen MT" w:cs="Twentieth Century"/>
          <w:color w:val="00000A"/>
          <w:sz w:val="22"/>
          <w:szCs w:val="22"/>
        </w:rPr>
        <w:t xml:space="preserve">Saragosse, PUZ, 2012 (Postface de Roger Chartier). Elle a codirigé avec Christophe Couderc le domaine espagnol du projet ANR « Les idées du théâtre : France-Italie-Espagne XVIe-XVIIe siècles ». Depuis 2017, elle un programme de recherches transversal qui a conduit à la publication de plusieurs travaux consacrés à la chanson et à la relation entre poésie et musique, parmi lesquels on peut signaler les derniers recueils d’articles </w:t>
      </w:r>
      <w:r w:rsidRPr="00757F43">
        <w:rPr>
          <w:rFonts w:ascii="Tw Cen MT" w:eastAsia="Twentieth Century" w:hAnsi="Tw Cen MT" w:cs="Twentieth Century"/>
          <w:i/>
          <w:color w:val="00000A"/>
          <w:sz w:val="22"/>
          <w:szCs w:val="22"/>
        </w:rPr>
        <w:t>Traduire la chanson</w:t>
      </w:r>
      <w:r w:rsidRPr="00757F43">
        <w:rPr>
          <w:rFonts w:ascii="Tw Cen MT" w:eastAsia="Twentieth Century" w:hAnsi="Tw Cen MT" w:cs="Twentieth Century"/>
          <w:color w:val="00000A"/>
          <w:sz w:val="22"/>
          <w:szCs w:val="22"/>
        </w:rPr>
        <w:t xml:space="preserve">, La Main de </w:t>
      </w:r>
      <w:proofErr w:type="spellStart"/>
      <w:r w:rsidRPr="00757F43">
        <w:rPr>
          <w:rFonts w:ascii="Tw Cen MT" w:eastAsia="Twentieth Century" w:hAnsi="Tw Cen MT" w:cs="Twentieth Century"/>
          <w:color w:val="00000A"/>
          <w:sz w:val="22"/>
          <w:szCs w:val="22"/>
        </w:rPr>
        <w:t>Thôt</w:t>
      </w:r>
      <w:proofErr w:type="spellEnd"/>
      <w:r w:rsidRPr="00757F43">
        <w:rPr>
          <w:rFonts w:ascii="Tw Cen MT" w:eastAsia="Twentieth Century" w:hAnsi="Tw Cen MT" w:cs="Twentieth Century"/>
          <w:color w:val="00000A"/>
          <w:sz w:val="22"/>
          <w:szCs w:val="22"/>
        </w:rPr>
        <w:t xml:space="preserve">, 8, 2020; </w:t>
      </w:r>
      <w:r w:rsidR="00087E2E">
        <w:rPr>
          <w:rFonts w:ascii="Tw Cen MT" w:eastAsia="Twentieth Century" w:hAnsi="Tw Cen MT" w:cs="Twentieth Century"/>
          <w:i/>
          <w:color w:val="00000A"/>
          <w:sz w:val="22"/>
          <w:szCs w:val="22"/>
        </w:rPr>
        <w:t>Chant et nation :</w:t>
      </w:r>
      <w:bookmarkStart w:id="2" w:name="_GoBack"/>
      <w:bookmarkEnd w:id="2"/>
      <w:r w:rsidRPr="00757F43">
        <w:rPr>
          <w:rFonts w:ascii="Tw Cen MT" w:eastAsia="Twentieth Century" w:hAnsi="Tw Cen MT" w:cs="Twentieth Century"/>
          <w:i/>
          <w:color w:val="00000A"/>
          <w:sz w:val="22"/>
          <w:szCs w:val="22"/>
        </w:rPr>
        <w:t xml:space="preserve"> de la culture populaire à la culture savante</w:t>
      </w:r>
      <w:r w:rsidRPr="00757F43">
        <w:rPr>
          <w:rFonts w:ascii="Tw Cen MT" w:eastAsia="Twentieth Century" w:hAnsi="Tw Cen MT" w:cs="Twentieth Century"/>
          <w:color w:val="00000A"/>
          <w:sz w:val="22"/>
          <w:szCs w:val="22"/>
        </w:rPr>
        <w:t xml:space="preserve">, Revue ILCEA, 38, 2020; </w:t>
      </w:r>
      <w:r w:rsidRPr="00757F43">
        <w:rPr>
          <w:rFonts w:ascii="Tw Cen MT" w:eastAsia="Twentieth Century" w:hAnsi="Tw Cen MT" w:cs="Twentieth Century"/>
          <w:i/>
          <w:color w:val="00000A"/>
          <w:sz w:val="22"/>
          <w:szCs w:val="22"/>
        </w:rPr>
        <w:t>Chanter les poètes</w:t>
      </w:r>
      <w:r w:rsidRPr="00757F43">
        <w:rPr>
          <w:rFonts w:ascii="Tw Cen MT" w:eastAsia="Twentieth Century" w:hAnsi="Tw Cen MT" w:cs="Twentieth Century"/>
          <w:color w:val="00000A"/>
          <w:sz w:val="22"/>
          <w:szCs w:val="22"/>
        </w:rPr>
        <w:t>, ATEM n° 6, 2, 2021. Ses derniers travaux portent sur la danse au siècle d’or.</w:t>
      </w:r>
    </w:p>
    <w:p w14:paraId="709DEF86" w14:textId="77777777" w:rsidR="003259BF" w:rsidRPr="00757F43" w:rsidRDefault="003259BF">
      <w:pPr>
        <w:jc w:val="both"/>
        <w:rPr>
          <w:rFonts w:ascii="Tw Cen MT" w:eastAsia="Twentieth Century" w:hAnsi="Tw Cen MT" w:cs="Twentieth Century"/>
          <w:color w:val="00000A"/>
          <w:sz w:val="22"/>
          <w:szCs w:val="22"/>
        </w:rPr>
      </w:pPr>
    </w:p>
    <w:p w14:paraId="75FAD1B3" w14:textId="77777777" w:rsidR="003259BF" w:rsidRPr="00757F43" w:rsidRDefault="006A4F20" w:rsidP="002951C9">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Benoît Chabert d’</w:t>
      </w:r>
      <w:proofErr w:type="spellStart"/>
      <w:r w:rsidR="003D7977" w:rsidRPr="00757F43">
        <w:rPr>
          <w:rFonts w:ascii="Tw Cen MT" w:eastAsia="Twentieth Century" w:hAnsi="Tw Cen MT" w:cs="Twentieth Century"/>
          <w:b/>
          <w:color w:val="00000A"/>
          <w:sz w:val="22"/>
          <w:szCs w:val="22"/>
        </w:rPr>
        <w:t>H</w:t>
      </w:r>
      <w:r w:rsidRPr="00757F43">
        <w:rPr>
          <w:rFonts w:ascii="Tw Cen MT" w:eastAsia="Twentieth Century" w:hAnsi="Tw Cen MT" w:cs="Twentieth Century"/>
          <w:b/>
          <w:color w:val="00000A"/>
          <w:sz w:val="22"/>
          <w:szCs w:val="22"/>
        </w:rPr>
        <w:t>ières</w:t>
      </w:r>
      <w:proofErr w:type="spellEnd"/>
      <w:r w:rsidR="002951C9" w:rsidRPr="00757F43">
        <w:rPr>
          <w:rFonts w:ascii="Tw Cen MT" w:eastAsia="Twentieth Century" w:hAnsi="Tw Cen MT" w:cs="Twentieth Century"/>
          <w:b/>
          <w:color w:val="00000A"/>
          <w:sz w:val="22"/>
          <w:szCs w:val="22"/>
        </w:rPr>
        <w:t xml:space="preserve"> </w:t>
      </w:r>
      <w:r w:rsidR="002951C9" w:rsidRPr="00757F43">
        <w:rPr>
          <w:rFonts w:ascii="Tw Cen MT" w:eastAsia="Twentieth Century" w:hAnsi="Tw Cen MT" w:cs="Twentieth Century"/>
          <w:color w:val="00000A"/>
          <w:sz w:val="22"/>
          <w:szCs w:val="22"/>
        </w:rPr>
        <w:t>est un professionnel du son (chef opérateur du son, monteur, mixeur)</w:t>
      </w:r>
      <w:r w:rsidR="000F5E9A" w:rsidRPr="00757F43">
        <w:rPr>
          <w:rFonts w:ascii="Tw Cen MT" w:eastAsia="Twentieth Century" w:hAnsi="Tw Cen MT" w:cs="Twentieth Century"/>
          <w:color w:val="00000A"/>
          <w:sz w:val="22"/>
          <w:szCs w:val="22"/>
        </w:rPr>
        <w:t xml:space="preserve"> exerçant ses compétences depuis 1991</w:t>
      </w:r>
      <w:r w:rsidR="002951C9" w:rsidRPr="00757F43">
        <w:rPr>
          <w:rFonts w:ascii="Tw Cen MT" w:eastAsia="Twentieth Century" w:hAnsi="Tw Cen MT" w:cs="Twentieth Century"/>
          <w:color w:val="00000A"/>
          <w:sz w:val="22"/>
          <w:szCs w:val="22"/>
        </w:rPr>
        <w:t xml:space="preserve">. </w:t>
      </w:r>
      <w:r w:rsidR="000F5E9A" w:rsidRPr="00757F43">
        <w:rPr>
          <w:rFonts w:ascii="Tw Cen MT" w:eastAsia="Twentieth Century" w:hAnsi="Tw Cen MT" w:cs="Twentieth Century"/>
          <w:color w:val="00000A"/>
          <w:sz w:val="22"/>
          <w:szCs w:val="22"/>
        </w:rPr>
        <w:t>I</w:t>
      </w:r>
      <w:r w:rsidR="002951C9" w:rsidRPr="00757F43">
        <w:rPr>
          <w:rFonts w:ascii="Tw Cen MT" w:eastAsia="Twentieth Century" w:hAnsi="Tw Cen MT" w:cs="Twentieth Century"/>
          <w:color w:val="00000A"/>
          <w:sz w:val="22"/>
          <w:szCs w:val="22"/>
        </w:rPr>
        <w:t>l a réalisé la prise de son, le montage son et le mixage d’une dizaine de longs métrages et d’une trentaine de courts métrages. Il s’est particulièrement intéressé à l’élaboration sonore de plus de trente documentaires, allant de la prise de son</w:t>
      </w:r>
      <w:r w:rsidR="00A26540" w:rsidRPr="00757F43">
        <w:rPr>
          <w:rFonts w:ascii="Tw Cen MT" w:eastAsia="Twentieth Century" w:hAnsi="Tw Cen MT" w:cs="Twentieth Century"/>
          <w:color w:val="00000A"/>
          <w:sz w:val="22"/>
          <w:szCs w:val="22"/>
        </w:rPr>
        <w:t>,</w:t>
      </w:r>
      <w:r w:rsidR="002951C9" w:rsidRPr="00757F43">
        <w:rPr>
          <w:rFonts w:ascii="Tw Cen MT" w:eastAsia="Twentieth Century" w:hAnsi="Tw Cen MT" w:cs="Twentieth Century"/>
          <w:color w:val="00000A"/>
          <w:sz w:val="22"/>
          <w:szCs w:val="22"/>
        </w:rPr>
        <w:t xml:space="preserve"> en France et à l’étranger (Algérie, Allemagne, Espagne, Israël, Pays-Bas)</w:t>
      </w:r>
      <w:r w:rsidR="00A26540" w:rsidRPr="00757F43">
        <w:rPr>
          <w:rFonts w:ascii="Tw Cen MT" w:eastAsia="Twentieth Century" w:hAnsi="Tw Cen MT" w:cs="Twentieth Century"/>
          <w:color w:val="00000A"/>
          <w:sz w:val="22"/>
          <w:szCs w:val="22"/>
        </w:rPr>
        <w:t>,</w:t>
      </w:r>
      <w:r w:rsidR="002951C9" w:rsidRPr="00757F43">
        <w:rPr>
          <w:rFonts w:ascii="Tw Cen MT" w:eastAsia="Twentieth Century" w:hAnsi="Tw Cen MT" w:cs="Twentieth Century"/>
          <w:color w:val="00000A"/>
          <w:sz w:val="22"/>
          <w:szCs w:val="22"/>
        </w:rPr>
        <w:t xml:space="preserve"> au montage son et au mixage de certains de ces films pour la télévision et des festivals internationaux. Il a travaillé occasionnellement en reportage avec les chaînes France 3 et M6, pour des news ou des documentaires. Depuis 2015, il réalise et diffuse les bandes sons de plusieurs spectacles de théâtre avec la compagnie des </w:t>
      </w:r>
      <w:proofErr w:type="spellStart"/>
      <w:r w:rsidR="002951C9" w:rsidRPr="00757F43">
        <w:rPr>
          <w:rFonts w:ascii="Tw Cen MT" w:eastAsia="Twentieth Century" w:hAnsi="Tw Cen MT" w:cs="Twentieth Century"/>
          <w:color w:val="00000A"/>
          <w:sz w:val="22"/>
          <w:szCs w:val="22"/>
        </w:rPr>
        <w:t>Noodles</w:t>
      </w:r>
      <w:proofErr w:type="spellEnd"/>
      <w:r w:rsidR="002951C9" w:rsidRPr="00757F43">
        <w:rPr>
          <w:rFonts w:ascii="Tw Cen MT" w:eastAsia="Twentieth Century" w:hAnsi="Tw Cen MT" w:cs="Twentieth Century"/>
          <w:color w:val="00000A"/>
          <w:sz w:val="22"/>
          <w:szCs w:val="22"/>
        </w:rPr>
        <w:t xml:space="preserve"> et la compagnie des Belles Oreilles. Il a assuré la sonorisation de plus de 300</w:t>
      </w:r>
      <w:r w:rsidR="00A26540" w:rsidRPr="00757F43">
        <w:rPr>
          <w:rFonts w:ascii="Tw Cen MT" w:eastAsia="Twentieth Century" w:hAnsi="Tw Cen MT" w:cs="Twentieth Century"/>
          <w:color w:val="00000A"/>
          <w:sz w:val="22"/>
          <w:szCs w:val="22"/>
        </w:rPr>
        <w:t> </w:t>
      </w:r>
      <w:r w:rsidR="002951C9" w:rsidRPr="00757F43">
        <w:rPr>
          <w:rFonts w:ascii="Tw Cen MT" w:eastAsia="Twentieth Century" w:hAnsi="Tw Cen MT" w:cs="Twentieth Century"/>
          <w:color w:val="00000A"/>
          <w:sz w:val="22"/>
          <w:szCs w:val="22"/>
        </w:rPr>
        <w:t xml:space="preserve">concerts du groupe de percussions corporelles </w:t>
      </w:r>
      <w:proofErr w:type="spellStart"/>
      <w:r w:rsidR="002951C9" w:rsidRPr="00757F43">
        <w:rPr>
          <w:rFonts w:ascii="Tw Cen MT" w:eastAsia="Twentieth Century" w:hAnsi="Tw Cen MT" w:cs="Twentieth Century"/>
          <w:i/>
          <w:color w:val="00000A"/>
          <w:sz w:val="22"/>
          <w:szCs w:val="22"/>
        </w:rPr>
        <w:t>Soleo</w:t>
      </w:r>
      <w:proofErr w:type="spellEnd"/>
      <w:r w:rsidR="002951C9" w:rsidRPr="00757F43">
        <w:rPr>
          <w:rFonts w:ascii="Tw Cen MT" w:eastAsia="Twentieth Century" w:hAnsi="Tw Cen MT" w:cs="Twentieth Century"/>
          <w:color w:val="00000A"/>
          <w:sz w:val="22"/>
          <w:szCs w:val="22"/>
        </w:rPr>
        <w:t xml:space="preserve"> dans plusieurs pays européens. Il a aussi pris part à des projets musicaux : </w:t>
      </w:r>
      <w:r w:rsidR="000F5E9A" w:rsidRPr="00757F43">
        <w:rPr>
          <w:rFonts w:ascii="Tw Cen MT" w:eastAsia="Twentieth Century" w:hAnsi="Tw Cen MT" w:cs="Twentieth Century"/>
          <w:color w:val="00000A"/>
          <w:sz w:val="22"/>
          <w:szCs w:val="22"/>
        </w:rPr>
        <w:t xml:space="preserve">production, enregistrement, mixage de l'album </w:t>
      </w:r>
      <w:proofErr w:type="spellStart"/>
      <w:r w:rsidR="000F5E9A" w:rsidRPr="00757F43">
        <w:rPr>
          <w:rFonts w:ascii="Tw Cen MT" w:eastAsia="Twentieth Century" w:hAnsi="Tw Cen MT" w:cs="Twentieth Century"/>
          <w:i/>
          <w:color w:val="00000A"/>
          <w:sz w:val="22"/>
          <w:szCs w:val="22"/>
        </w:rPr>
        <w:t>Africa</w:t>
      </w:r>
      <w:proofErr w:type="spellEnd"/>
      <w:r w:rsidR="000F5E9A" w:rsidRPr="00757F43">
        <w:rPr>
          <w:rFonts w:ascii="Tw Cen MT" w:eastAsia="Twentieth Century" w:hAnsi="Tw Cen MT" w:cs="Twentieth Century"/>
          <w:color w:val="00000A"/>
          <w:sz w:val="22"/>
          <w:szCs w:val="22"/>
        </w:rPr>
        <w:t xml:space="preserve"> de </w:t>
      </w:r>
      <w:proofErr w:type="spellStart"/>
      <w:r w:rsidR="000F5E9A" w:rsidRPr="00757F43">
        <w:rPr>
          <w:rFonts w:ascii="Tw Cen MT" w:eastAsia="Twentieth Century" w:hAnsi="Tw Cen MT" w:cs="Twentieth Century"/>
          <w:color w:val="00000A"/>
          <w:sz w:val="22"/>
          <w:szCs w:val="22"/>
        </w:rPr>
        <w:t>Youssouph</w:t>
      </w:r>
      <w:proofErr w:type="spellEnd"/>
      <w:r w:rsidR="000F5E9A" w:rsidRPr="00757F43">
        <w:rPr>
          <w:rFonts w:ascii="Tw Cen MT" w:eastAsia="Twentieth Century" w:hAnsi="Tw Cen MT" w:cs="Twentieth Century"/>
          <w:color w:val="00000A"/>
          <w:sz w:val="22"/>
          <w:szCs w:val="22"/>
        </w:rPr>
        <w:t xml:space="preserve"> </w:t>
      </w:r>
      <w:proofErr w:type="spellStart"/>
      <w:r w:rsidR="000F5E9A" w:rsidRPr="00757F43">
        <w:rPr>
          <w:rFonts w:ascii="Tw Cen MT" w:eastAsia="Twentieth Century" w:hAnsi="Tw Cen MT" w:cs="Twentieth Century"/>
          <w:color w:val="00000A"/>
          <w:sz w:val="22"/>
          <w:szCs w:val="22"/>
        </w:rPr>
        <w:t>Koutoudio</w:t>
      </w:r>
      <w:proofErr w:type="spellEnd"/>
      <w:r w:rsidR="000F5E9A" w:rsidRPr="00757F43">
        <w:rPr>
          <w:rFonts w:ascii="Tw Cen MT" w:eastAsia="Twentieth Century" w:hAnsi="Tw Cen MT" w:cs="Twentieth Century"/>
          <w:color w:val="00000A"/>
          <w:sz w:val="22"/>
          <w:szCs w:val="22"/>
        </w:rPr>
        <w:t xml:space="preserve">, production, enregistrement, mixage et sonorisation du groupe </w:t>
      </w:r>
      <w:r w:rsidR="000F5E9A" w:rsidRPr="00757F43">
        <w:rPr>
          <w:rFonts w:ascii="Tw Cen MT" w:eastAsia="Twentieth Century" w:hAnsi="Tw Cen MT" w:cs="Twentieth Century"/>
          <w:i/>
          <w:color w:val="00000A"/>
          <w:sz w:val="22"/>
          <w:szCs w:val="22"/>
        </w:rPr>
        <w:t>Douce Mandingue</w:t>
      </w:r>
      <w:r w:rsidR="000F5E9A" w:rsidRPr="00757F43">
        <w:rPr>
          <w:rFonts w:ascii="Tw Cen MT" w:eastAsia="Twentieth Century" w:hAnsi="Tw Cen MT" w:cs="Twentieth Century"/>
          <w:color w:val="00000A"/>
          <w:sz w:val="22"/>
          <w:szCs w:val="22"/>
        </w:rPr>
        <w:t xml:space="preserve"> de </w:t>
      </w:r>
      <w:proofErr w:type="spellStart"/>
      <w:r w:rsidR="000F5E9A" w:rsidRPr="00757F43">
        <w:rPr>
          <w:rFonts w:ascii="Tw Cen MT" w:eastAsia="Twentieth Century" w:hAnsi="Tw Cen MT" w:cs="Twentieth Century"/>
          <w:color w:val="00000A"/>
          <w:sz w:val="22"/>
          <w:szCs w:val="22"/>
        </w:rPr>
        <w:t>Yeliké</w:t>
      </w:r>
      <w:proofErr w:type="spellEnd"/>
      <w:r w:rsidR="000F5E9A" w:rsidRPr="00757F43">
        <w:rPr>
          <w:rFonts w:ascii="Tw Cen MT" w:eastAsia="Twentieth Century" w:hAnsi="Tw Cen MT" w:cs="Twentieth Century"/>
          <w:color w:val="00000A"/>
          <w:sz w:val="22"/>
          <w:szCs w:val="22"/>
        </w:rPr>
        <w:t xml:space="preserve"> Camara, réalisation de l’album </w:t>
      </w:r>
      <w:r w:rsidR="000F5E9A" w:rsidRPr="00757F43">
        <w:rPr>
          <w:rFonts w:ascii="Tw Cen MT" w:eastAsia="Twentieth Century" w:hAnsi="Tw Cen MT" w:cs="Twentieth Century"/>
          <w:i/>
          <w:color w:val="00000A"/>
          <w:sz w:val="22"/>
          <w:szCs w:val="22"/>
        </w:rPr>
        <w:t>T-</w:t>
      </w:r>
      <w:proofErr w:type="spellStart"/>
      <w:r w:rsidR="000F5E9A" w:rsidRPr="00757F43">
        <w:rPr>
          <w:rFonts w:ascii="Tw Cen MT" w:eastAsia="Twentieth Century" w:hAnsi="Tw Cen MT" w:cs="Twentieth Century"/>
          <w:i/>
          <w:color w:val="00000A"/>
          <w:sz w:val="22"/>
          <w:szCs w:val="22"/>
        </w:rPr>
        <w:t>Lambossibo</w:t>
      </w:r>
      <w:proofErr w:type="spellEnd"/>
      <w:r w:rsidR="000F5E9A" w:rsidRPr="00757F43">
        <w:rPr>
          <w:rFonts w:ascii="Tw Cen MT" w:eastAsia="Twentieth Century" w:hAnsi="Tw Cen MT" w:cs="Twentieth Century"/>
          <w:color w:val="00000A"/>
          <w:sz w:val="22"/>
          <w:szCs w:val="22"/>
        </w:rPr>
        <w:t xml:space="preserve"> avec le groupe </w:t>
      </w:r>
      <w:proofErr w:type="spellStart"/>
      <w:r w:rsidR="000F5E9A" w:rsidRPr="00757F43">
        <w:rPr>
          <w:rFonts w:ascii="Tw Cen MT" w:eastAsia="Twentieth Century" w:hAnsi="Tw Cen MT" w:cs="Twentieth Century"/>
          <w:color w:val="00000A"/>
          <w:sz w:val="22"/>
          <w:szCs w:val="22"/>
        </w:rPr>
        <w:t>ClimatiK</w:t>
      </w:r>
      <w:proofErr w:type="spellEnd"/>
      <w:r w:rsidR="000F5E9A" w:rsidRPr="00757F43">
        <w:rPr>
          <w:rFonts w:ascii="Tw Cen MT" w:eastAsia="Twentieth Century" w:hAnsi="Tw Cen MT" w:cs="Twentieth Century"/>
          <w:color w:val="00000A"/>
          <w:sz w:val="22"/>
          <w:szCs w:val="22"/>
        </w:rPr>
        <w:t>, suivi d’une tournée de plusieurs concerts (première partie d’Aston Villa et des Tambours du Bronx), enregistrement en public de concerts d’orchestres symphoniques et de chorales, enregistrement de maquettes de plusieurs groupes Grenoblois.</w:t>
      </w:r>
    </w:p>
    <w:p w14:paraId="324BC121" w14:textId="77777777" w:rsidR="003259BF" w:rsidRPr="00757F43" w:rsidRDefault="003259BF">
      <w:pPr>
        <w:jc w:val="both"/>
        <w:rPr>
          <w:rFonts w:ascii="Tw Cen MT" w:eastAsia="Twentieth Century" w:hAnsi="Tw Cen MT" w:cs="Twentieth Century"/>
          <w:b/>
          <w:color w:val="00000A"/>
          <w:sz w:val="22"/>
          <w:szCs w:val="22"/>
        </w:rPr>
      </w:pPr>
    </w:p>
    <w:p w14:paraId="1F3CE7A1" w14:textId="77777777" w:rsidR="005B0B08" w:rsidRPr="00757F43" w:rsidRDefault="005B0B08">
      <w:pPr>
        <w:jc w:val="both"/>
        <w:rPr>
          <w:rFonts w:ascii="Tw Cen MT" w:eastAsia="Twentieth Century" w:hAnsi="Tw Cen MT" w:cs="Twentieth Century"/>
          <w:b/>
          <w:color w:val="00000A"/>
          <w:sz w:val="22"/>
          <w:szCs w:val="22"/>
        </w:rPr>
      </w:pPr>
      <w:r w:rsidRPr="00757F43">
        <w:rPr>
          <w:rFonts w:ascii="Tw Cen MT" w:eastAsia="Twentieth Century" w:hAnsi="Tw Cen MT" w:cs="Twentieth Century"/>
          <w:b/>
          <w:color w:val="00000A"/>
          <w:sz w:val="22"/>
          <w:szCs w:val="22"/>
        </w:rPr>
        <w:t xml:space="preserve">Laurence Rivière </w:t>
      </w:r>
      <w:proofErr w:type="spellStart"/>
      <w:r w:rsidRPr="00757F43">
        <w:rPr>
          <w:rFonts w:ascii="Tw Cen MT" w:eastAsia="Twentieth Century" w:hAnsi="Tw Cen MT" w:cs="Twentieth Century"/>
          <w:b/>
          <w:color w:val="00000A"/>
          <w:sz w:val="22"/>
          <w:szCs w:val="22"/>
        </w:rPr>
        <w:t>Ciavaldini</w:t>
      </w:r>
      <w:proofErr w:type="spellEnd"/>
      <w:r w:rsidRPr="00757F43">
        <w:rPr>
          <w:rFonts w:ascii="Tw Cen MT" w:eastAsia="Twentieth Century" w:hAnsi="Tw Cen MT" w:cs="Twentieth Century"/>
          <w:b/>
          <w:color w:val="00000A"/>
          <w:sz w:val="22"/>
          <w:szCs w:val="22"/>
        </w:rPr>
        <w:t xml:space="preserve"> </w:t>
      </w:r>
      <w:r w:rsidRPr="00757F43">
        <w:rPr>
          <w:rFonts w:ascii="Tw Cen MT" w:eastAsia="Twentieth Century" w:hAnsi="Tw Cen MT" w:cs="Twentieth Century"/>
          <w:color w:val="00000A"/>
          <w:sz w:val="22"/>
          <w:szCs w:val="22"/>
        </w:rPr>
        <w:t xml:space="preserve">est professeure d’histoire de l’art du Moyen Âge. Ses travaux portent sur l’art gothique européen (XIIIe siècle - début du XVIe </w:t>
      </w:r>
      <w:r w:rsidRPr="00757F43">
        <w:rPr>
          <w:rFonts w:ascii="Tw Cen MT" w:eastAsia="Twentieth Century" w:hAnsi="Tw Cen MT" w:cs="Twentieth Century"/>
          <w:color w:val="00000A"/>
          <w:sz w:val="22"/>
          <w:szCs w:val="22"/>
        </w:rPr>
        <w:lastRenderedPageBreak/>
        <w:t xml:space="preserve">siècle) et les transferts artistiques et culturels dont la Savoie médiévale est l’épicentre, passage obligé entre le monde septentrional et la civilisation méditerranéenne. A travers l’étude des manuscrits envisagés dans leurs dimensions matérielle, intellectuelle et artistique, elle s’intéresse aux processus de création, en se fondant sur le concept de « </w:t>
      </w:r>
      <w:proofErr w:type="spellStart"/>
      <w:r w:rsidRPr="00757F43">
        <w:rPr>
          <w:rFonts w:ascii="Tw Cen MT" w:eastAsia="Twentieth Century" w:hAnsi="Tw Cen MT" w:cs="Twentieth Century"/>
          <w:color w:val="00000A"/>
          <w:sz w:val="22"/>
          <w:szCs w:val="22"/>
        </w:rPr>
        <w:t>reliance</w:t>
      </w:r>
      <w:proofErr w:type="spellEnd"/>
      <w:r w:rsidRPr="00757F43">
        <w:rPr>
          <w:rFonts w:ascii="Tw Cen MT" w:eastAsia="Twentieth Century" w:hAnsi="Tw Cen MT" w:cs="Twentieth Century"/>
          <w:color w:val="00000A"/>
          <w:sz w:val="22"/>
          <w:szCs w:val="22"/>
        </w:rPr>
        <w:t xml:space="preserve"> » défini par Edgar Morin, concept qui l‘amène à réfléchir sur les dynamiques de confrontation, complémentarité, concurrence et coopération entre les arts, les artistes et les commanditaires. Le « tisser ensemble » ou lien complexe entre ces différents acteurs de la création l’amène tout autant à questionner les grands thèmes de l’eschatologie médiévale (Apocalypse, Jugement dernier, iconographie des Juifs…) que la transdisciplinarité dans une approche de l’art ouverte sur les sciences des matériaux, le langage, ou la restitution virtuelle. Le concept de passage, en tant que lieu, transition, changement, procédé pourrait être le fil rouge qui relie tous ses champs d’activités scientifiques.</w:t>
      </w:r>
    </w:p>
    <w:p w14:paraId="7E8EE0C1" w14:textId="77777777" w:rsidR="005B0B08" w:rsidRPr="00757F43" w:rsidRDefault="005B0B08">
      <w:pPr>
        <w:jc w:val="both"/>
        <w:rPr>
          <w:rFonts w:ascii="Tw Cen MT" w:eastAsia="Twentieth Century" w:hAnsi="Tw Cen MT" w:cs="Twentieth Century"/>
          <w:b/>
          <w:color w:val="00000A"/>
          <w:sz w:val="22"/>
          <w:szCs w:val="22"/>
        </w:rPr>
      </w:pPr>
    </w:p>
    <w:p w14:paraId="4A514113" w14:textId="77777777" w:rsidR="003259BF" w:rsidRPr="00757F43" w:rsidRDefault="006A4F20">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 xml:space="preserve">Laurent </w:t>
      </w:r>
      <w:proofErr w:type="spellStart"/>
      <w:r w:rsidRPr="00757F43">
        <w:rPr>
          <w:rFonts w:ascii="Tw Cen MT" w:eastAsia="Twentieth Century" w:hAnsi="Tw Cen MT" w:cs="Twentieth Century"/>
          <w:b/>
          <w:color w:val="00000A"/>
          <w:sz w:val="22"/>
          <w:szCs w:val="22"/>
        </w:rPr>
        <w:t>Demanze</w:t>
      </w:r>
      <w:proofErr w:type="spellEnd"/>
      <w:r w:rsidR="0062632C" w:rsidRPr="00757F43">
        <w:rPr>
          <w:rFonts w:ascii="Tw Cen MT" w:eastAsia="Twentieth Century" w:hAnsi="Tw Cen MT" w:cs="Twentieth Century"/>
          <w:b/>
          <w:color w:val="00000A"/>
          <w:sz w:val="22"/>
          <w:szCs w:val="22"/>
        </w:rPr>
        <w:t xml:space="preserve"> </w:t>
      </w:r>
      <w:r w:rsidR="0062632C" w:rsidRPr="00757F43">
        <w:rPr>
          <w:rFonts w:ascii="Tw Cen MT" w:eastAsia="Twentieth Century" w:hAnsi="Tw Cen MT" w:cs="Twentieth Century"/>
          <w:color w:val="00000A"/>
          <w:sz w:val="22"/>
          <w:szCs w:val="22"/>
        </w:rPr>
        <w:t xml:space="preserve">est professeur de littérature contemporaine à l'université Grenoble Alpes, où il anime le centre ECRIRE dans l'UMR </w:t>
      </w:r>
      <w:proofErr w:type="spellStart"/>
      <w:r w:rsidR="0062632C" w:rsidRPr="00757F43">
        <w:rPr>
          <w:rFonts w:ascii="Tw Cen MT" w:eastAsia="Twentieth Century" w:hAnsi="Tw Cen MT" w:cs="Twentieth Century"/>
          <w:color w:val="00000A"/>
          <w:sz w:val="22"/>
          <w:szCs w:val="22"/>
        </w:rPr>
        <w:t>Litt&amp;Arts</w:t>
      </w:r>
      <w:proofErr w:type="spellEnd"/>
      <w:r w:rsidR="0062632C" w:rsidRPr="00757F43">
        <w:rPr>
          <w:rFonts w:ascii="Tw Cen MT" w:eastAsia="Twentieth Century" w:hAnsi="Tw Cen MT" w:cs="Twentieth Century"/>
          <w:color w:val="00000A"/>
          <w:sz w:val="22"/>
          <w:szCs w:val="22"/>
        </w:rPr>
        <w:t xml:space="preserve">. Il travaille sur la littérature contemporaine, attentif aux renouvellements des écritures de soi et aux liens renouvelés de la littérature et des savoirs. Il a notamment publié des articles dans </w:t>
      </w:r>
      <w:r w:rsidR="0062632C" w:rsidRPr="00757F43">
        <w:rPr>
          <w:rFonts w:ascii="Tw Cen MT" w:eastAsia="Twentieth Century" w:hAnsi="Tw Cen MT" w:cs="Twentieth Century"/>
          <w:i/>
          <w:color w:val="00000A"/>
          <w:sz w:val="22"/>
          <w:szCs w:val="22"/>
        </w:rPr>
        <w:t>Critique, Les Temps modernes</w:t>
      </w:r>
      <w:r w:rsidR="0062632C" w:rsidRPr="00757F43">
        <w:rPr>
          <w:rFonts w:ascii="Tw Cen MT" w:eastAsia="Twentieth Century" w:hAnsi="Tw Cen MT" w:cs="Twentieth Century"/>
          <w:color w:val="00000A"/>
          <w:sz w:val="22"/>
          <w:szCs w:val="22"/>
        </w:rPr>
        <w:t xml:space="preserve">, </w:t>
      </w:r>
      <w:r w:rsidR="0062632C" w:rsidRPr="00757F43">
        <w:rPr>
          <w:rFonts w:ascii="Tw Cen MT" w:eastAsia="Twentieth Century" w:hAnsi="Tw Cen MT" w:cs="Twentieth Century"/>
          <w:i/>
          <w:color w:val="00000A"/>
          <w:sz w:val="22"/>
          <w:szCs w:val="22"/>
        </w:rPr>
        <w:t>Études françaises</w:t>
      </w:r>
      <w:r w:rsidR="0062632C" w:rsidRPr="00757F43">
        <w:rPr>
          <w:rFonts w:ascii="Tw Cen MT" w:eastAsia="Twentieth Century" w:hAnsi="Tw Cen MT" w:cs="Twentieth Century"/>
          <w:color w:val="00000A"/>
          <w:sz w:val="22"/>
          <w:szCs w:val="22"/>
        </w:rPr>
        <w:t xml:space="preserve"> et quatre essais chez José Corti : </w:t>
      </w:r>
      <w:r w:rsidR="0062632C" w:rsidRPr="00757F43">
        <w:rPr>
          <w:rFonts w:ascii="Tw Cen MT" w:eastAsia="Twentieth Century" w:hAnsi="Tw Cen MT" w:cs="Twentieth Century"/>
          <w:i/>
          <w:color w:val="00000A"/>
          <w:sz w:val="22"/>
          <w:szCs w:val="22"/>
        </w:rPr>
        <w:t>Encres orphelines</w:t>
      </w:r>
      <w:r w:rsidR="0062632C" w:rsidRPr="00757F43">
        <w:rPr>
          <w:rFonts w:ascii="Tw Cen MT" w:eastAsia="Twentieth Century" w:hAnsi="Tw Cen MT" w:cs="Twentieth Century"/>
          <w:color w:val="00000A"/>
          <w:sz w:val="22"/>
          <w:szCs w:val="22"/>
        </w:rPr>
        <w:t xml:space="preserve"> (2008), </w:t>
      </w:r>
      <w:r w:rsidR="0062632C" w:rsidRPr="00757F43">
        <w:rPr>
          <w:rFonts w:ascii="Tw Cen MT" w:eastAsia="Twentieth Century" w:hAnsi="Tw Cen MT" w:cs="Twentieth Century"/>
          <w:i/>
          <w:color w:val="00000A"/>
          <w:sz w:val="22"/>
          <w:szCs w:val="22"/>
        </w:rPr>
        <w:t>Gérard Macé</w:t>
      </w:r>
      <w:r w:rsidR="0062632C" w:rsidRPr="00757F43">
        <w:rPr>
          <w:rFonts w:ascii="Tw Cen MT" w:eastAsia="Twentieth Century" w:hAnsi="Tw Cen MT" w:cs="Twentieth Century"/>
          <w:color w:val="00000A"/>
          <w:sz w:val="22"/>
          <w:szCs w:val="22"/>
        </w:rPr>
        <w:t>, L</w:t>
      </w:r>
      <w:r w:rsidR="0062632C" w:rsidRPr="00757F43">
        <w:rPr>
          <w:rFonts w:ascii="Tw Cen MT" w:eastAsia="Twentieth Century" w:hAnsi="Tw Cen MT" w:cs="Twentieth Century"/>
          <w:i/>
          <w:color w:val="00000A"/>
          <w:sz w:val="22"/>
          <w:szCs w:val="22"/>
        </w:rPr>
        <w:t>'invention de la mémoire</w:t>
      </w:r>
      <w:r w:rsidR="0062632C" w:rsidRPr="00757F43">
        <w:rPr>
          <w:rFonts w:ascii="Tw Cen MT" w:eastAsia="Twentieth Century" w:hAnsi="Tw Cen MT" w:cs="Twentieth Century"/>
          <w:color w:val="00000A"/>
          <w:sz w:val="22"/>
          <w:szCs w:val="22"/>
        </w:rPr>
        <w:t xml:space="preserve"> (2009), </w:t>
      </w:r>
      <w:r w:rsidR="0062632C" w:rsidRPr="00757F43">
        <w:rPr>
          <w:rFonts w:ascii="Tw Cen MT" w:eastAsia="Twentieth Century" w:hAnsi="Tw Cen MT" w:cs="Twentieth Century"/>
          <w:i/>
          <w:color w:val="00000A"/>
          <w:sz w:val="22"/>
          <w:szCs w:val="22"/>
        </w:rPr>
        <w:t xml:space="preserve">Les Fictions encyclopédiques de Gustave Flaubert à Pierre </w:t>
      </w:r>
      <w:proofErr w:type="spellStart"/>
      <w:r w:rsidR="0062632C" w:rsidRPr="00757F43">
        <w:rPr>
          <w:rFonts w:ascii="Tw Cen MT" w:eastAsia="Twentieth Century" w:hAnsi="Tw Cen MT" w:cs="Twentieth Century"/>
          <w:i/>
          <w:color w:val="00000A"/>
          <w:sz w:val="22"/>
          <w:szCs w:val="22"/>
        </w:rPr>
        <w:t>Senges</w:t>
      </w:r>
      <w:proofErr w:type="spellEnd"/>
      <w:r w:rsidR="0062632C" w:rsidRPr="00757F43">
        <w:rPr>
          <w:rFonts w:ascii="Tw Cen MT" w:eastAsia="Twentieth Century" w:hAnsi="Tw Cen MT" w:cs="Twentieth Century"/>
          <w:color w:val="00000A"/>
          <w:sz w:val="22"/>
          <w:szCs w:val="22"/>
        </w:rPr>
        <w:t xml:space="preserve"> (2015) et </w:t>
      </w:r>
      <w:r w:rsidR="0062632C" w:rsidRPr="00757F43">
        <w:rPr>
          <w:rFonts w:ascii="Tw Cen MT" w:eastAsia="Twentieth Century" w:hAnsi="Tw Cen MT" w:cs="Twentieth Century"/>
          <w:i/>
          <w:color w:val="00000A"/>
          <w:sz w:val="22"/>
          <w:szCs w:val="22"/>
        </w:rPr>
        <w:t>Un nouvel âge de l'enquête</w:t>
      </w:r>
      <w:r w:rsidR="0062632C" w:rsidRPr="00757F43">
        <w:rPr>
          <w:rFonts w:ascii="Tw Cen MT" w:eastAsia="Twentieth Century" w:hAnsi="Tw Cen MT" w:cs="Twentieth Century"/>
          <w:color w:val="00000A"/>
          <w:sz w:val="22"/>
          <w:szCs w:val="22"/>
        </w:rPr>
        <w:t xml:space="preserve"> (2019). À paraître à l'automne 2021, chez José Corti : </w:t>
      </w:r>
      <w:r w:rsidR="0062632C" w:rsidRPr="00757F43">
        <w:rPr>
          <w:rFonts w:ascii="Tw Cen MT" w:eastAsia="Twentieth Century" w:hAnsi="Tw Cen MT" w:cs="Twentieth Century"/>
          <w:i/>
          <w:color w:val="00000A"/>
          <w:sz w:val="22"/>
          <w:szCs w:val="22"/>
        </w:rPr>
        <w:t>Pierre Michon, l'envers de l'histoire</w:t>
      </w:r>
      <w:r w:rsidR="0062632C" w:rsidRPr="00757F43">
        <w:rPr>
          <w:rFonts w:ascii="Tw Cen MT" w:eastAsia="Twentieth Century" w:hAnsi="Tw Cen MT" w:cs="Twentieth Century"/>
          <w:color w:val="00000A"/>
          <w:sz w:val="22"/>
          <w:szCs w:val="22"/>
        </w:rPr>
        <w:t>.</w:t>
      </w:r>
    </w:p>
    <w:p w14:paraId="2A3A6493" w14:textId="77777777" w:rsidR="003259BF" w:rsidRPr="00757F43" w:rsidRDefault="003259BF">
      <w:pPr>
        <w:jc w:val="both"/>
        <w:rPr>
          <w:rFonts w:ascii="Tw Cen MT" w:eastAsia="Twentieth Century" w:hAnsi="Tw Cen MT" w:cs="Twentieth Century"/>
          <w:color w:val="00000A"/>
          <w:sz w:val="22"/>
          <w:szCs w:val="22"/>
        </w:rPr>
      </w:pPr>
    </w:p>
    <w:p w14:paraId="1D3119BF" w14:textId="77777777" w:rsidR="003259BF" w:rsidRPr="00757F43" w:rsidRDefault="006A4F20">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Delphine Gleizes</w:t>
      </w:r>
      <w:r w:rsidRPr="00757F43">
        <w:rPr>
          <w:rFonts w:ascii="Tw Cen MT" w:eastAsia="Twentieth Century" w:hAnsi="Tw Cen MT" w:cs="Twentieth Century"/>
          <w:color w:val="00000A"/>
          <w:sz w:val="22"/>
          <w:szCs w:val="22"/>
        </w:rPr>
        <w:t xml:space="preserve"> est professeur</w:t>
      </w:r>
      <w:r w:rsidR="00600E46" w:rsidRPr="00757F43">
        <w:rPr>
          <w:rFonts w:ascii="Tw Cen MT" w:eastAsia="Twentieth Century" w:hAnsi="Tw Cen MT" w:cs="Twentieth Century"/>
          <w:color w:val="00000A"/>
          <w:sz w:val="22"/>
          <w:szCs w:val="22"/>
        </w:rPr>
        <w:t>e</w:t>
      </w:r>
      <w:r w:rsidRPr="00757F43">
        <w:rPr>
          <w:rFonts w:ascii="Tw Cen MT" w:eastAsia="Twentieth Century" w:hAnsi="Tw Cen MT" w:cs="Twentieth Century"/>
          <w:color w:val="00000A"/>
          <w:sz w:val="22"/>
          <w:szCs w:val="22"/>
        </w:rPr>
        <w:t xml:space="preserve"> de littérature française du XIXe siècle à l’Université Grenoble Alpes et membre du laboratoire </w:t>
      </w:r>
      <w:proofErr w:type="spellStart"/>
      <w:r w:rsidRPr="00757F43">
        <w:rPr>
          <w:rFonts w:ascii="Tw Cen MT" w:eastAsia="Twentieth Century" w:hAnsi="Tw Cen MT" w:cs="Twentieth Century"/>
          <w:color w:val="00000A"/>
          <w:sz w:val="22"/>
          <w:szCs w:val="22"/>
        </w:rPr>
        <w:t>Litt&amp;Arts</w:t>
      </w:r>
      <w:proofErr w:type="spellEnd"/>
      <w:r w:rsidRPr="00757F43">
        <w:rPr>
          <w:rFonts w:ascii="Tw Cen MT" w:eastAsia="Twentieth Century" w:hAnsi="Tw Cen MT" w:cs="Twentieth Century"/>
          <w:color w:val="00000A"/>
          <w:sz w:val="22"/>
          <w:szCs w:val="22"/>
        </w:rPr>
        <w:t xml:space="preserve"> (UMR 5316). Elle travaille sur Victor Hugo, auteur auquel elle a consacré de nombreuses publications en interrogeant particulièrement les processus de création et le dialogue que l’œuvre entretient avec l’image. Elle a notamment publié, avec Arnaud </w:t>
      </w:r>
      <w:proofErr w:type="spellStart"/>
      <w:r w:rsidRPr="00757F43">
        <w:rPr>
          <w:rFonts w:ascii="Tw Cen MT" w:eastAsia="Twentieth Century" w:hAnsi="Tw Cen MT" w:cs="Twentieth Century"/>
          <w:color w:val="00000A"/>
          <w:sz w:val="22"/>
          <w:szCs w:val="22"/>
        </w:rPr>
        <w:t>Laster</w:t>
      </w:r>
      <w:proofErr w:type="spellEnd"/>
      <w:r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i/>
          <w:color w:val="00000A"/>
          <w:sz w:val="22"/>
          <w:szCs w:val="22"/>
        </w:rPr>
        <w:t>Les Orientales, illustration et musique</w:t>
      </w:r>
      <w:r w:rsidRPr="00757F43">
        <w:rPr>
          <w:rFonts w:ascii="Tw Cen MT" w:eastAsia="Twentieth Century" w:hAnsi="Tw Cen MT" w:cs="Twentieth Century"/>
          <w:color w:val="00000A"/>
          <w:sz w:val="22"/>
          <w:szCs w:val="22"/>
        </w:rPr>
        <w:t xml:space="preserve"> (Paris, Maisonneuve et Larose, 2001), édité, avec Myriam Roman, </w:t>
      </w:r>
      <w:r w:rsidRPr="00757F43">
        <w:rPr>
          <w:rFonts w:ascii="Tw Cen MT" w:eastAsia="Twentieth Century" w:hAnsi="Tw Cen MT" w:cs="Twentieth Century"/>
          <w:i/>
          <w:color w:val="00000A"/>
          <w:sz w:val="22"/>
          <w:szCs w:val="22"/>
        </w:rPr>
        <w:t>L’Homme qui rit</w:t>
      </w:r>
      <w:r w:rsidRPr="00757F43">
        <w:rPr>
          <w:rFonts w:ascii="Tw Cen MT" w:eastAsia="Twentieth Century" w:hAnsi="Tw Cen MT" w:cs="Twentieth Century"/>
          <w:color w:val="00000A"/>
          <w:sz w:val="22"/>
          <w:szCs w:val="22"/>
        </w:rPr>
        <w:t xml:space="preserve"> (Livre de Poche classique), dirigé le volume, </w:t>
      </w:r>
      <w:r w:rsidRPr="00757F43">
        <w:rPr>
          <w:rFonts w:ascii="Tw Cen MT" w:eastAsia="Twentieth Century" w:hAnsi="Tw Cen MT" w:cs="Twentieth Century"/>
          <w:i/>
          <w:color w:val="00000A"/>
          <w:sz w:val="22"/>
          <w:szCs w:val="22"/>
        </w:rPr>
        <w:t>L’œuvre de Victor Hugo à l’écran. Des rayons et des ombres</w:t>
      </w:r>
      <w:r w:rsidRPr="00757F43">
        <w:rPr>
          <w:rFonts w:ascii="Tw Cen MT" w:eastAsia="Twentieth Century" w:hAnsi="Tw Cen MT" w:cs="Twentieth Century"/>
          <w:color w:val="00000A"/>
          <w:sz w:val="22"/>
          <w:szCs w:val="22"/>
        </w:rPr>
        <w:t xml:space="preserve"> (Québec, Presses de l’Université Laval, 2006) et </w:t>
      </w:r>
      <w:proofErr w:type="spellStart"/>
      <w:r w:rsidRPr="00757F43">
        <w:rPr>
          <w:rFonts w:ascii="Tw Cen MT" w:eastAsia="Twentieth Century" w:hAnsi="Tw Cen MT" w:cs="Twentieth Century"/>
          <w:color w:val="00000A"/>
          <w:sz w:val="22"/>
          <w:szCs w:val="22"/>
        </w:rPr>
        <w:t>co</w:t>
      </w:r>
      <w:proofErr w:type="spellEnd"/>
      <w:r w:rsidRPr="00757F43">
        <w:rPr>
          <w:rFonts w:ascii="Tw Cen MT" w:eastAsia="Twentieth Century" w:hAnsi="Tw Cen MT" w:cs="Twentieth Century"/>
          <w:color w:val="00000A"/>
          <w:sz w:val="22"/>
          <w:szCs w:val="22"/>
        </w:rPr>
        <w:t xml:space="preserve">-organisé avec Cyril Devès le colloque </w:t>
      </w:r>
      <w:r w:rsidRPr="00757F43">
        <w:rPr>
          <w:rFonts w:ascii="Tw Cen MT" w:eastAsia="Twentieth Century" w:hAnsi="Tw Cen MT" w:cs="Twentieth Century"/>
          <w:i/>
          <w:color w:val="00000A"/>
          <w:sz w:val="22"/>
          <w:szCs w:val="22"/>
        </w:rPr>
        <w:t>Représenter Victor Hugo. La légende d’un siècle</w:t>
      </w:r>
      <w:r w:rsidRPr="00757F43">
        <w:rPr>
          <w:rFonts w:ascii="Tw Cen MT" w:eastAsia="Twentieth Century" w:hAnsi="Tw Cen MT" w:cs="Twentieth Century"/>
          <w:color w:val="00000A"/>
          <w:sz w:val="22"/>
          <w:szCs w:val="22"/>
        </w:rPr>
        <w:t xml:space="preserve"> (Lyon, 2015). Son travail porte plus généralement sur les rapports entre littérature et culture visuelle. Elle a publié avec </w:t>
      </w:r>
      <w:proofErr w:type="spellStart"/>
      <w:r w:rsidRPr="00757F43">
        <w:rPr>
          <w:rFonts w:ascii="Tw Cen MT" w:eastAsia="Twentieth Century" w:hAnsi="Tw Cen MT" w:cs="Twentieth Century"/>
          <w:color w:val="00000A"/>
          <w:sz w:val="22"/>
          <w:szCs w:val="22"/>
        </w:rPr>
        <w:t>Sarga</w:t>
      </w:r>
      <w:proofErr w:type="spellEnd"/>
      <w:r w:rsidRPr="00757F43">
        <w:rPr>
          <w:rFonts w:ascii="Tw Cen MT" w:eastAsia="Twentieth Century" w:hAnsi="Tw Cen MT" w:cs="Twentieth Century"/>
          <w:color w:val="00000A"/>
          <w:sz w:val="22"/>
          <w:szCs w:val="22"/>
        </w:rPr>
        <w:t xml:space="preserve"> Moussa, </w:t>
      </w:r>
      <w:r w:rsidRPr="00757F43">
        <w:rPr>
          <w:rFonts w:ascii="Tw Cen MT" w:eastAsia="Twentieth Century" w:hAnsi="Tw Cen MT" w:cs="Twentieth Century"/>
          <w:i/>
          <w:color w:val="00000A"/>
          <w:sz w:val="22"/>
          <w:szCs w:val="22"/>
        </w:rPr>
        <w:t>La Fabrique des représentations, Juliette Récamier dans les arts et la littérature</w:t>
      </w:r>
      <w:r w:rsidRPr="00757F43">
        <w:rPr>
          <w:rFonts w:ascii="Tw Cen MT" w:eastAsia="Twentieth Century" w:hAnsi="Tw Cen MT" w:cs="Twentieth Century"/>
          <w:color w:val="00000A"/>
          <w:sz w:val="22"/>
          <w:szCs w:val="22"/>
        </w:rPr>
        <w:t xml:space="preserve">, (Paris, Hermann, 2011), avec Denis Reynaud, </w:t>
      </w:r>
      <w:r w:rsidRPr="00757F43">
        <w:rPr>
          <w:rFonts w:ascii="Tw Cen MT" w:eastAsia="Twentieth Century" w:hAnsi="Tw Cen MT" w:cs="Twentieth Century"/>
          <w:i/>
          <w:color w:val="00000A"/>
          <w:sz w:val="22"/>
          <w:szCs w:val="22"/>
        </w:rPr>
        <w:t>Machines à voir. Pour une histoire du regard instrumenté (XVIIe-XIXe siècles)</w:t>
      </w:r>
      <w:r w:rsidRPr="00757F43">
        <w:rPr>
          <w:rFonts w:ascii="Tw Cen MT" w:eastAsia="Twentieth Century" w:hAnsi="Tw Cen MT" w:cs="Twentieth Century"/>
          <w:color w:val="00000A"/>
          <w:sz w:val="22"/>
          <w:szCs w:val="22"/>
        </w:rPr>
        <w:t xml:space="preserve"> (PUL, 2017) et organisé, avec Aurélie Barre et Olivier </w:t>
      </w:r>
      <w:proofErr w:type="spellStart"/>
      <w:r w:rsidRPr="00757F43">
        <w:rPr>
          <w:rFonts w:ascii="Tw Cen MT" w:eastAsia="Twentieth Century" w:hAnsi="Tw Cen MT" w:cs="Twentieth Century"/>
          <w:color w:val="00000A"/>
          <w:sz w:val="22"/>
          <w:szCs w:val="22"/>
        </w:rPr>
        <w:t>Leplatre</w:t>
      </w:r>
      <w:proofErr w:type="spellEnd"/>
      <w:r w:rsidRPr="00757F43">
        <w:rPr>
          <w:rFonts w:ascii="Tw Cen MT" w:eastAsia="Twentieth Century" w:hAnsi="Tw Cen MT" w:cs="Twentieth Century"/>
          <w:color w:val="00000A"/>
          <w:sz w:val="22"/>
          <w:szCs w:val="22"/>
        </w:rPr>
        <w:t xml:space="preserve"> le colloque </w:t>
      </w:r>
      <w:r w:rsidRPr="00757F43">
        <w:rPr>
          <w:rFonts w:ascii="Tw Cen MT" w:eastAsia="Twentieth Century" w:hAnsi="Tw Cen MT" w:cs="Twentieth Century"/>
          <w:i/>
          <w:color w:val="00000A"/>
          <w:sz w:val="22"/>
          <w:szCs w:val="22"/>
        </w:rPr>
        <w:t>Récits en images de soi – Dispositifs</w:t>
      </w:r>
      <w:r w:rsidRPr="00757F43">
        <w:rPr>
          <w:rFonts w:ascii="Tw Cen MT" w:eastAsia="Twentieth Century" w:hAnsi="Tw Cen MT" w:cs="Twentieth Century"/>
          <w:color w:val="00000A"/>
          <w:sz w:val="22"/>
          <w:szCs w:val="22"/>
        </w:rPr>
        <w:t xml:space="preserve"> (</w:t>
      </w:r>
      <w:proofErr w:type="spellStart"/>
      <w:r w:rsidRPr="00757F43">
        <w:rPr>
          <w:rFonts w:ascii="Tw Cen MT" w:eastAsia="Twentieth Century" w:hAnsi="Tw Cen MT" w:cs="Twentieth Century"/>
          <w:i/>
          <w:color w:val="00000A"/>
          <w:sz w:val="22"/>
          <w:szCs w:val="22"/>
        </w:rPr>
        <w:t>Textimage</w:t>
      </w:r>
      <w:proofErr w:type="spellEnd"/>
      <w:r w:rsidRPr="00757F43">
        <w:rPr>
          <w:rFonts w:ascii="Tw Cen MT" w:eastAsia="Twentieth Century" w:hAnsi="Tw Cen MT" w:cs="Twentieth Century"/>
          <w:color w:val="00000A"/>
          <w:sz w:val="22"/>
          <w:szCs w:val="22"/>
        </w:rPr>
        <w:t>, 2020).</w:t>
      </w:r>
    </w:p>
    <w:p w14:paraId="7FB56CA8" w14:textId="77777777" w:rsidR="003259BF" w:rsidRPr="00757F43" w:rsidRDefault="003259BF">
      <w:pPr>
        <w:jc w:val="both"/>
        <w:rPr>
          <w:rFonts w:ascii="Tw Cen MT" w:eastAsia="Twentieth Century" w:hAnsi="Tw Cen MT" w:cs="Twentieth Century"/>
          <w:color w:val="00000A"/>
          <w:sz w:val="22"/>
          <w:szCs w:val="22"/>
        </w:rPr>
      </w:pPr>
    </w:p>
    <w:p w14:paraId="6E1652AD" w14:textId="77777777" w:rsidR="003259BF" w:rsidRPr="00757F43" w:rsidRDefault="006A4F20">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lastRenderedPageBreak/>
        <w:t xml:space="preserve">Sonia </w:t>
      </w:r>
      <w:proofErr w:type="spellStart"/>
      <w:r w:rsidRPr="00757F43">
        <w:rPr>
          <w:rFonts w:ascii="Tw Cen MT" w:eastAsia="Twentieth Century" w:hAnsi="Tw Cen MT" w:cs="Twentieth Century"/>
          <w:b/>
          <w:color w:val="00000A"/>
          <w:sz w:val="22"/>
          <w:szCs w:val="22"/>
        </w:rPr>
        <w:t>Kerfa</w:t>
      </w:r>
      <w:proofErr w:type="spellEnd"/>
      <w:r w:rsidR="00791F8B" w:rsidRPr="00757F43">
        <w:rPr>
          <w:rFonts w:ascii="Tw Cen MT" w:eastAsia="Twentieth Century" w:hAnsi="Tw Cen MT" w:cs="Twentieth Century"/>
          <w:b/>
          <w:color w:val="00000A"/>
          <w:sz w:val="22"/>
          <w:szCs w:val="22"/>
        </w:rPr>
        <w:t xml:space="preserve"> </w:t>
      </w:r>
      <w:r w:rsidR="00791F8B" w:rsidRPr="00757F43">
        <w:rPr>
          <w:rFonts w:ascii="Tw Cen MT" w:eastAsia="Twentieth Century" w:hAnsi="Tw Cen MT" w:cs="Twentieth Century"/>
          <w:color w:val="00000A"/>
          <w:sz w:val="22"/>
          <w:szCs w:val="22"/>
        </w:rPr>
        <w:t xml:space="preserve">est professeure </w:t>
      </w:r>
      <w:r w:rsidR="00E070FB" w:rsidRPr="00757F43">
        <w:rPr>
          <w:rFonts w:ascii="Tw Cen MT" w:eastAsia="Twentieth Century" w:hAnsi="Tw Cen MT" w:cs="Twentieth Century"/>
          <w:color w:val="00000A"/>
          <w:sz w:val="22"/>
          <w:szCs w:val="22"/>
        </w:rPr>
        <w:t>à l’</w:t>
      </w:r>
      <w:proofErr w:type="spellStart"/>
      <w:r w:rsidR="00E070FB" w:rsidRPr="00757F43">
        <w:rPr>
          <w:rFonts w:ascii="Tw Cen MT" w:eastAsia="Twentieth Century" w:hAnsi="Tw Cen MT" w:cs="Twentieth Century"/>
          <w:color w:val="00000A"/>
          <w:sz w:val="22"/>
          <w:szCs w:val="22"/>
        </w:rPr>
        <w:t>Universite</w:t>
      </w:r>
      <w:proofErr w:type="spellEnd"/>
      <w:r w:rsidR="00E070FB" w:rsidRPr="00757F43">
        <w:rPr>
          <w:rFonts w:ascii="Tw Cen MT" w:eastAsia="Twentieth Century" w:hAnsi="Tw Cen MT" w:cs="Twentieth Century"/>
          <w:color w:val="00000A"/>
          <w:sz w:val="22"/>
          <w:szCs w:val="22"/>
        </w:rPr>
        <w:t>́ de Grenoble-Alpes, agrégée d’espagnol, membre du laboratoire ILCEA4 (EA 7356), membre associé de Passages XX-XXI (EA 4360). Ses travaux de recherche s’intéressent aux arts visuels dans le monde hispanique, en particulier à l</w:t>
      </w:r>
      <w:r w:rsidR="00E070FB" w:rsidRPr="00757F43">
        <w:rPr>
          <w:rFonts w:ascii="Tw Cen MT" w:eastAsia="Twentieth Century" w:hAnsi="Tw Cen MT" w:cs="Tw Cen MT"/>
          <w:color w:val="00000A"/>
          <w:sz w:val="22"/>
          <w:szCs w:val="22"/>
        </w:rPr>
        <w:t>’</w:t>
      </w:r>
      <w:r w:rsidR="00E070FB" w:rsidRPr="00757F43">
        <w:rPr>
          <w:rFonts w:ascii="Tw Cen MT" w:eastAsia="Twentieth Century" w:hAnsi="Tw Cen MT" w:cs="Twentieth Century"/>
          <w:color w:val="00000A"/>
          <w:sz w:val="22"/>
          <w:szCs w:val="22"/>
        </w:rPr>
        <w:t>histoire et à l</w:t>
      </w:r>
      <w:r w:rsidR="00E070FB" w:rsidRPr="00757F43">
        <w:rPr>
          <w:rFonts w:ascii="Tw Cen MT" w:eastAsia="Twentieth Century" w:hAnsi="Tw Cen MT" w:cs="Tw Cen MT"/>
          <w:color w:val="00000A"/>
          <w:sz w:val="22"/>
          <w:szCs w:val="22"/>
        </w:rPr>
        <w:t>’</w:t>
      </w:r>
      <w:r w:rsidR="00E070FB" w:rsidRPr="00757F43">
        <w:rPr>
          <w:rFonts w:ascii="Tw Cen MT" w:eastAsia="Twentieth Century" w:hAnsi="Tw Cen MT" w:cs="Twentieth Century"/>
          <w:color w:val="00000A"/>
          <w:sz w:val="22"/>
          <w:szCs w:val="22"/>
        </w:rPr>
        <w:t>esthétique des cinémas du réel (documentaire, cin</w:t>
      </w:r>
      <w:r w:rsidR="00E070FB" w:rsidRPr="00757F43">
        <w:rPr>
          <w:rFonts w:ascii="Tw Cen MT" w:eastAsia="Twentieth Century" w:hAnsi="Tw Cen MT" w:cs="Tw Cen MT"/>
          <w:color w:val="00000A"/>
          <w:sz w:val="22"/>
          <w:szCs w:val="22"/>
        </w:rPr>
        <w:t>é</w:t>
      </w:r>
      <w:r w:rsidR="00E070FB" w:rsidRPr="00757F43">
        <w:rPr>
          <w:rFonts w:ascii="Tw Cen MT" w:eastAsia="Twentieth Century" w:hAnsi="Tw Cen MT" w:cs="Twentieth Century"/>
          <w:color w:val="00000A"/>
          <w:sz w:val="22"/>
          <w:szCs w:val="22"/>
        </w:rPr>
        <w:t xml:space="preserve">ma militant, expérimental, actualités filmées, web-documentaire) et aux questions de genre (femmes, homosexualités). Actuellement, elle porte le projet </w:t>
      </w:r>
      <w:proofErr w:type="spellStart"/>
      <w:r w:rsidR="00E070FB" w:rsidRPr="00757F43">
        <w:rPr>
          <w:rFonts w:ascii="Tw Cen MT" w:eastAsia="Twentieth Century" w:hAnsi="Tw Cen MT" w:cs="Twentieth Century"/>
          <w:color w:val="00000A"/>
          <w:sz w:val="22"/>
          <w:szCs w:val="22"/>
        </w:rPr>
        <w:t>ColectiVIS</w:t>
      </w:r>
      <w:proofErr w:type="spellEnd"/>
      <w:r w:rsidR="00E070FB" w:rsidRPr="00757F43">
        <w:rPr>
          <w:rFonts w:ascii="Tw Cen MT" w:eastAsia="Twentieth Century" w:hAnsi="Tw Cen MT" w:cs="Twentieth Century"/>
          <w:color w:val="00000A"/>
          <w:sz w:val="22"/>
          <w:szCs w:val="22"/>
        </w:rPr>
        <w:t xml:space="preserve">-ARTS (IDEX Grenoble Alpes) sur les collectifs d'artistes latino-américains au prisme du genre. Elle est membre du projet d’excellence « </w:t>
      </w:r>
      <w:proofErr w:type="spellStart"/>
      <w:r w:rsidR="00E070FB" w:rsidRPr="00757F43">
        <w:rPr>
          <w:rFonts w:ascii="Tw Cen MT" w:eastAsia="Twentieth Century" w:hAnsi="Tw Cen MT" w:cs="Twentieth Century"/>
          <w:color w:val="00000A"/>
          <w:sz w:val="22"/>
          <w:szCs w:val="22"/>
        </w:rPr>
        <w:t>Produsage</w:t>
      </w:r>
      <w:proofErr w:type="spellEnd"/>
      <w:r w:rsidR="00E070FB" w:rsidRPr="00757F43">
        <w:rPr>
          <w:rFonts w:ascii="Tw Cen MT" w:eastAsia="Twentieth Century" w:hAnsi="Tw Cen MT" w:cs="Twentieth Century"/>
          <w:color w:val="00000A"/>
          <w:sz w:val="22"/>
          <w:szCs w:val="22"/>
        </w:rPr>
        <w:t xml:space="preserve"> </w:t>
      </w:r>
      <w:proofErr w:type="spellStart"/>
      <w:r w:rsidR="00E070FB" w:rsidRPr="00757F43">
        <w:rPr>
          <w:rFonts w:ascii="Tw Cen MT" w:eastAsia="Twentieth Century" w:hAnsi="Tw Cen MT" w:cs="Twentieth Century"/>
          <w:color w:val="00000A"/>
          <w:sz w:val="22"/>
          <w:szCs w:val="22"/>
        </w:rPr>
        <w:t>juvenil</w:t>
      </w:r>
      <w:proofErr w:type="spellEnd"/>
      <w:r w:rsidR="00E070FB" w:rsidRPr="00757F43">
        <w:rPr>
          <w:rFonts w:ascii="Tw Cen MT" w:eastAsia="Twentieth Century" w:hAnsi="Tw Cen MT" w:cs="Twentieth Century"/>
          <w:color w:val="00000A"/>
          <w:sz w:val="22"/>
          <w:szCs w:val="22"/>
        </w:rPr>
        <w:t xml:space="preserve"> en las </w:t>
      </w:r>
      <w:proofErr w:type="spellStart"/>
      <w:r w:rsidR="00E070FB" w:rsidRPr="00757F43">
        <w:rPr>
          <w:rFonts w:ascii="Tw Cen MT" w:eastAsia="Twentieth Century" w:hAnsi="Tw Cen MT" w:cs="Twentieth Century"/>
          <w:color w:val="00000A"/>
          <w:sz w:val="22"/>
          <w:szCs w:val="22"/>
        </w:rPr>
        <w:t>redes</w:t>
      </w:r>
      <w:proofErr w:type="spellEnd"/>
      <w:r w:rsidR="00E070FB" w:rsidRPr="00757F43">
        <w:rPr>
          <w:rFonts w:ascii="Tw Cen MT" w:eastAsia="Twentieth Century" w:hAnsi="Tw Cen MT" w:cs="Twentieth Century"/>
          <w:color w:val="00000A"/>
          <w:sz w:val="22"/>
          <w:szCs w:val="22"/>
        </w:rPr>
        <w:t xml:space="preserve"> sociales: </w:t>
      </w:r>
      <w:proofErr w:type="spellStart"/>
      <w:r w:rsidR="00E070FB" w:rsidRPr="00757F43">
        <w:rPr>
          <w:rFonts w:ascii="Tw Cen MT" w:eastAsia="Twentieth Century" w:hAnsi="Tw Cen MT" w:cs="Twentieth Century"/>
          <w:color w:val="00000A"/>
          <w:sz w:val="22"/>
          <w:szCs w:val="22"/>
        </w:rPr>
        <w:t>construcción</w:t>
      </w:r>
      <w:proofErr w:type="spellEnd"/>
      <w:r w:rsidR="00E070FB" w:rsidRPr="00757F43">
        <w:rPr>
          <w:rFonts w:ascii="Tw Cen MT" w:eastAsia="Twentieth Century" w:hAnsi="Tw Cen MT" w:cs="Twentieth Century"/>
          <w:color w:val="00000A"/>
          <w:sz w:val="22"/>
          <w:szCs w:val="22"/>
        </w:rPr>
        <w:t xml:space="preserve"> de la </w:t>
      </w:r>
      <w:proofErr w:type="spellStart"/>
      <w:r w:rsidR="00E070FB" w:rsidRPr="00757F43">
        <w:rPr>
          <w:rFonts w:ascii="Tw Cen MT" w:eastAsia="Twentieth Century" w:hAnsi="Tw Cen MT" w:cs="Twentieth Century"/>
          <w:color w:val="00000A"/>
          <w:sz w:val="22"/>
          <w:szCs w:val="22"/>
        </w:rPr>
        <w:t>identidad</w:t>
      </w:r>
      <w:proofErr w:type="spellEnd"/>
      <w:r w:rsidR="00E070FB" w:rsidRPr="00757F43">
        <w:rPr>
          <w:rFonts w:ascii="Tw Cen MT" w:eastAsia="Twentieth Century" w:hAnsi="Tw Cen MT" w:cs="Twentieth Century"/>
          <w:color w:val="00000A"/>
          <w:sz w:val="22"/>
          <w:szCs w:val="22"/>
        </w:rPr>
        <w:t xml:space="preserve"> </w:t>
      </w:r>
      <w:proofErr w:type="spellStart"/>
      <w:r w:rsidR="00E070FB" w:rsidRPr="00757F43">
        <w:rPr>
          <w:rFonts w:ascii="Tw Cen MT" w:eastAsia="Twentieth Century" w:hAnsi="Tw Cen MT" w:cs="Twentieth Century"/>
          <w:color w:val="00000A"/>
          <w:sz w:val="22"/>
          <w:szCs w:val="22"/>
        </w:rPr>
        <w:t>sexual</w:t>
      </w:r>
      <w:proofErr w:type="spellEnd"/>
      <w:r w:rsidR="00E070FB" w:rsidRPr="00757F43">
        <w:rPr>
          <w:rFonts w:ascii="Tw Cen MT" w:eastAsia="Twentieth Century" w:hAnsi="Tw Cen MT" w:cs="Twentieth Century"/>
          <w:color w:val="00000A"/>
          <w:sz w:val="22"/>
          <w:szCs w:val="22"/>
        </w:rPr>
        <w:t xml:space="preserve"> y </w:t>
      </w:r>
      <w:proofErr w:type="spellStart"/>
      <w:r w:rsidR="00E070FB" w:rsidRPr="00757F43">
        <w:rPr>
          <w:rFonts w:ascii="Tw Cen MT" w:eastAsia="Twentieth Century" w:hAnsi="Tw Cen MT" w:cs="Twentieth Century"/>
          <w:color w:val="00000A"/>
          <w:sz w:val="22"/>
          <w:szCs w:val="22"/>
        </w:rPr>
        <w:t>gestión</w:t>
      </w:r>
      <w:proofErr w:type="spellEnd"/>
      <w:r w:rsidR="00E070FB" w:rsidRPr="00757F43">
        <w:rPr>
          <w:rFonts w:ascii="Tw Cen MT" w:eastAsia="Twentieth Century" w:hAnsi="Tw Cen MT" w:cs="Twentieth Century"/>
          <w:color w:val="00000A"/>
          <w:sz w:val="22"/>
          <w:szCs w:val="22"/>
        </w:rPr>
        <w:t xml:space="preserve"> de las </w:t>
      </w:r>
      <w:proofErr w:type="spellStart"/>
      <w:r w:rsidR="00E070FB" w:rsidRPr="00757F43">
        <w:rPr>
          <w:rFonts w:ascii="Tw Cen MT" w:eastAsia="Twentieth Century" w:hAnsi="Tw Cen MT" w:cs="Twentieth Century"/>
          <w:color w:val="00000A"/>
          <w:sz w:val="22"/>
          <w:szCs w:val="22"/>
        </w:rPr>
        <w:t>desigualdades</w:t>
      </w:r>
      <w:proofErr w:type="spellEnd"/>
      <w:r w:rsidR="00E070FB" w:rsidRPr="00757F43">
        <w:rPr>
          <w:rFonts w:ascii="Tw Cen MT" w:eastAsia="Twentieth Century" w:hAnsi="Tw Cen MT" w:cs="Twentieth Century"/>
          <w:color w:val="00000A"/>
          <w:sz w:val="22"/>
          <w:szCs w:val="22"/>
        </w:rPr>
        <w:t xml:space="preserve"> de </w:t>
      </w:r>
      <w:proofErr w:type="spellStart"/>
      <w:r w:rsidR="00E070FB" w:rsidRPr="00757F43">
        <w:rPr>
          <w:rFonts w:ascii="Tw Cen MT" w:eastAsia="Twentieth Century" w:hAnsi="Tw Cen MT" w:cs="Twentieth Century"/>
          <w:color w:val="00000A"/>
          <w:sz w:val="22"/>
          <w:szCs w:val="22"/>
        </w:rPr>
        <w:t>género</w:t>
      </w:r>
      <w:proofErr w:type="spellEnd"/>
      <w:r w:rsidR="00E070FB" w:rsidRPr="00757F43">
        <w:rPr>
          <w:rFonts w:ascii="Tw Cen MT" w:eastAsia="Twentieth Century" w:hAnsi="Tw Cen MT" w:cs="Twentieth Century"/>
          <w:color w:val="00000A"/>
          <w:sz w:val="22"/>
          <w:szCs w:val="22"/>
        </w:rPr>
        <w:t xml:space="preserve"> » (Yolanda </w:t>
      </w:r>
      <w:proofErr w:type="spellStart"/>
      <w:r w:rsidR="00E070FB" w:rsidRPr="00757F43">
        <w:rPr>
          <w:rFonts w:ascii="Tw Cen MT" w:eastAsia="Twentieth Century" w:hAnsi="Tw Cen MT" w:cs="Twentieth Century"/>
          <w:color w:val="00000A"/>
          <w:sz w:val="22"/>
          <w:szCs w:val="22"/>
        </w:rPr>
        <w:t>Tortajada</w:t>
      </w:r>
      <w:proofErr w:type="spellEnd"/>
      <w:r w:rsidR="00E070FB" w:rsidRPr="00757F43">
        <w:rPr>
          <w:rFonts w:ascii="Tw Cen MT" w:eastAsia="Twentieth Century" w:hAnsi="Tw Cen MT" w:cs="Twentieth Century"/>
          <w:color w:val="00000A"/>
          <w:sz w:val="22"/>
          <w:szCs w:val="22"/>
        </w:rPr>
        <w:t xml:space="preserve">, Espagne, 2018-2021) et </w:t>
      </w:r>
      <w:proofErr w:type="spellStart"/>
      <w:r w:rsidR="00E070FB" w:rsidRPr="00757F43">
        <w:rPr>
          <w:rFonts w:ascii="Tw Cen MT" w:eastAsia="Twentieth Century" w:hAnsi="Tw Cen MT" w:cs="Twentieth Century"/>
          <w:color w:val="00000A"/>
          <w:sz w:val="22"/>
          <w:szCs w:val="22"/>
        </w:rPr>
        <w:t>co</w:t>
      </w:r>
      <w:proofErr w:type="spellEnd"/>
      <w:r w:rsidR="00E070FB" w:rsidRPr="00757F43">
        <w:rPr>
          <w:rFonts w:ascii="Tw Cen MT" w:eastAsia="Twentieth Century" w:hAnsi="Tw Cen MT" w:cs="Twentieth Century"/>
          <w:color w:val="00000A"/>
          <w:sz w:val="22"/>
          <w:szCs w:val="22"/>
        </w:rPr>
        <w:t xml:space="preserve">-organise le projet GAPP (Genre et Arts dans une perspective </w:t>
      </w:r>
      <w:proofErr w:type="spellStart"/>
      <w:r w:rsidR="00E070FB" w:rsidRPr="00757F43">
        <w:rPr>
          <w:rFonts w:ascii="Tw Cen MT" w:eastAsia="Twentieth Century" w:hAnsi="Tw Cen MT" w:cs="Twentieth Century"/>
          <w:color w:val="00000A"/>
          <w:sz w:val="22"/>
          <w:szCs w:val="22"/>
        </w:rPr>
        <w:t>Poét</w:t>
      </w:r>
      <w:proofErr w:type="spellEnd"/>
      <w:r w:rsidR="00E070FB" w:rsidRPr="00757F43">
        <w:rPr>
          <w:rFonts w:ascii="Tw Cen MT" w:eastAsia="Twentieth Century" w:hAnsi="Tw Cen MT" w:cs="Twentieth Century"/>
          <w:color w:val="00000A"/>
          <w:sz w:val="22"/>
          <w:szCs w:val="22"/>
        </w:rPr>
        <w:t>(h)</w:t>
      </w:r>
      <w:proofErr w:type="spellStart"/>
      <w:r w:rsidR="00E070FB" w:rsidRPr="00757F43">
        <w:rPr>
          <w:rFonts w:ascii="Tw Cen MT" w:eastAsia="Twentieth Century" w:hAnsi="Tw Cen MT" w:cs="Twentieth Century"/>
          <w:color w:val="00000A"/>
          <w:sz w:val="22"/>
          <w:szCs w:val="22"/>
        </w:rPr>
        <w:t>ique</w:t>
      </w:r>
      <w:proofErr w:type="spellEnd"/>
      <w:r w:rsidR="00E070FB" w:rsidRPr="00757F43">
        <w:rPr>
          <w:rFonts w:ascii="Tw Cen MT" w:eastAsia="Twentieth Century" w:hAnsi="Tw Cen MT" w:cs="Twentieth Century"/>
          <w:color w:val="00000A"/>
          <w:sz w:val="22"/>
          <w:szCs w:val="22"/>
        </w:rPr>
        <w:t xml:space="preserve"> et Politique). Elle dirige le Centre d'Etudes et de Recherches des Hispanistes au sein du laboratoire ILCEA4 et a </w:t>
      </w:r>
      <w:r w:rsidR="00E070FB" w:rsidRPr="00757F43">
        <w:rPr>
          <w:rFonts w:ascii="Tw Cen MT" w:eastAsia="Twentieth Century" w:hAnsi="Tw Cen MT" w:cs="Tw Cen MT"/>
          <w:color w:val="00000A"/>
          <w:sz w:val="22"/>
          <w:szCs w:val="22"/>
        </w:rPr>
        <w:t>é</w:t>
      </w:r>
      <w:r w:rsidR="00E070FB" w:rsidRPr="00757F43">
        <w:rPr>
          <w:rFonts w:ascii="Tw Cen MT" w:eastAsia="Twentieth Century" w:hAnsi="Tw Cen MT" w:cs="Twentieth Century"/>
          <w:color w:val="00000A"/>
          <w:sz w:val="22"/>
          <w:szCs w:val="22"/>
        </w:rPr>
        <w:t>t</w:t>
      </w:r>
      <w:r w:rsidR="00E070FB" w:rsidRPr="00757F43">
        <w:rPr>
          <w:rFonts w:ascii="Tw Cen MT" w:eastAsia="Twentieth Century" w:hAnsi="Tw Cen MT" w:cs="Tw Cen MT"/>
          <w:color w:val="00000A"/>
          <w:sz w:val="22"/>
          <w:szCs w:val="22"/>
        </w:rPr>
        <w:t>é</w:t>
      </w:r>
      <w:r w:rsidR="00E070FB" w:rsidRPr="00757F43">
        <w:rPr>
          <w:rFonts w:ascii="Tw Cen MT" w:eastAsia="Twentieth Century" w:hAnsi="Tw Cen MT" w:cs="Twentieth Century"/>
          <w:color w:val="00000A"/>
          <w:sz w:val="22"/>
          <w:szCs w:val="22"/>
        </w:rPr>
        <w:t xml:space="preserve"> </w:t>
      </w:r>
      <w:proofErr w:type="spellStart"/>
      <w:r w:rsidR="00E070FB" w:rsidRPr="00757F43">
        <w:rPr>
          <w:rFonts w:ascii="Tw Cen MT" w:eastAsia="Twentieth Century" w:hAnsi="Tw Cen MT" w:cs="Twentieth Century"/>
          <w:color w:val="00000A"/>
          <w:sz w:val="22"/>
          <w:szCs w:val="22"/>
        </w:rPr>
        <w:t>secrétaire</w:t>
      </w:r>
      <w:proofErr w:type="spellEnd"/>
      <w:r w:rsidR="00E070FB" w:rsidRPr="00757F43">
        <w:rPr>
          <w:rFonts w:ascii="Tw Cen MT" w:eastAsia="Twentieth Century" w:hAnsi="Tw Cen MT" w:cs="Twentieth Century"/>
          <w:color w:val="00000A"/>
          <w:sz w:val="22"/>
          <w:szCs w:val="22"/>
        </w:rPr>
        <w:t xml:space="preserve"> </w:t>
      </w:r>
      <w:proofErr w:type="spellStart"/>
      <w:r w:rsidR="00E070FB" w:rsidRPr="00757F43">
        <w:rPr>
          <w:rFonts w:ascii="Tw Cen MT" w:eastAsia="Twentieth Century" w:hAnsi="Tw Cen MT" w:cs="Twentieth Century"/>
          <w:color w:val="00000A"/>
          <w:sz w:val="22"/>
          <w:szCs w:val="22"/>
        </w:rPr>
        <w:t>générale</w:t>
      </w:r>
      <w:proofErr w:type="spellEnd"/>
      <w:r w:rsidR="00E070FB" w:rsidRPr="00757F43">
        <w:rPr>
          <w:rFonts w:ascii="Tw Cen MT" w:eastAsia="Twentieth Century" w:hAnsi="Tw Cen MT" w:cs="Twentieth Century"/>
          <w:color w:val="00000A"/>
          <w:sz w:val="22"/>
          <w:szCs w:val="22"/>
        </w:rPr>
        <w:t xml:space="preserve"> du GRIMH (Groupe de </w:t>
      </w:r>
      <w:proofErr w:type="spellStart"/>
      <w:r w:rsidR="00E070FB" w:rsidRPr="00757F43">
        <w:rPr>
          <w:rFonts w:ascii="Tw Cen MT" w:eastAsia="Twentieth Century" w:hAnsi="Tw Cen MT" w:cs="Twentieth Century"/>
          <w:color w:val="00000A"/>
          <w:sz w:val="22"/>
          <w:szCs w:val="22"/>
        </w:rPr>
        <w:t>Réflexion</w:t>
      </w:r>
      <w:proofErr w:type="spellEnd"/>
      <w:r w:rsidR="00E070FB" w:rsidRPr="00757F43">
        <w:rPr>
          <w:rFonts w:ascii="Tw Cen MT" w:eastAsia="Twentieth Century" w:hAnsi="Tw Cen MT" w:cs="Twentieth Century"/>
          <w:color w:val="00000A"/>
          <w:sz w:val="22"/>
          <w:szCs w:val="22"/>
        </w:rPr>
        <w:t xml:space="preserve"> sur l</w:t>
      </w:r>
      <w:r w:rsidR="00E070FB" w:rsidRPr="00757F43">
        <w:rPr>
          <w:rFonts w:ascii="Tw Cen MT" w:eastAsia="Twentieth Century" w:hAnsi="Tw Cen MT" w:cs="Tw Cen MT"/>
          <w:color w:val="00000A"/>
          <w:sz w:val="22"/>
          <w:szCs w:val="22"/>
        </w:rPr>
        <w:t>’</w:t>
      </w:r>
      <w:r w:rsidR="00E070FB" w:rsidRPr="00757F43">
        <w:rPr>
          <w:rFonts w:ascii="Tw Cen MT" w:eastAsia="Twentieth Century" w:hAnsi="Tw Cen MT" w:cs="Twentieth Century"/>
          <w:color w:val="00000A"/>
          <w:sz w:val="22"/>
          <w:szCs w:val="22"/>
        </w:rPr>
        <w:t>Image dans le Monde Hispanique). Ses derniers articles portent sur la repr</w:t>
      </w:r>
      <w:r w:rsidR="00E070FB" w:rsidRPr="00757F43">
        <w:rPr>
          <w:rFonts w:ascii="Tw Cen MT" w:eastAsia="Twentieth Century" w:hAnsi="Tw Cen MT" w:cs="Tw Cen MT"/>
          <w:color w:val="00000A"/>
          <w:sz w:val="22"/>
          <w:szCs w:val="22"/>
        </w:rPr>
        <w:t>é</w:t>
      </w:r>
      <w:r w:rsidR="00E070FB" w:rsidRPr="00757F43">
        <w:rPr>
          <w:rFonts w:ascii="Tw Cen MT" w:eastAsia="Twentieth Century" w:hAnsi="Tw Cen MT" w:cs="Twentieth Century"/>
          <w:color w:val="00000A"/>
          <w:sz w:val="22"/>
          <w:szCs w:val="22"/>
        </w:rPr>
        <w:t xml:space="preserve">sentation de la prostitution au Mexique (Espagne, </w:t>
      </w:r>
      <w:proofErr w:type="spellStart"/>
      <w:r w:rsidR="00E070FB" w:rsidRPr="00757F43">
        <w:rPr>
          <w:rFonts w:ascii="Tw Cen MT" w:eastAsia="Twentieth Century" w:hAnsi="Tw Cen MT" w:cs="Twentieth Century"/>
          <w:color w:val="00000A"/>
          <w:sz w:val="22"/>
          <w:szCs w:val="22"/>
        </w:rPr>
        <w:t>Universidat</w:t>
      </w:r>
      <w:proofErr w:type="spellEnd"/>
      <w:r w:rsidR="00E070FB" w:rsidRPr="00757F43">
        <w:rPr>
          <w:rFonts w:ascii="Tw Cen MT" w:eastAsia="Twentieth Century" w:hAnsi="Tw Cen MT" w:cs="Twentieth Century"/>
          <w:color w:val="00000A"/>
          <w:sz w:val="22"/>
          <w:szCs w:val="22"/>
        </w:rPr>
        <w:t xml:space="preserve"> de les </w:t>
      </w:r>
      <w:proofErr w:type="spellStart"/>
      <w:r w:rsidR="00E070FB" w:rsidRPr="00757F43">
        <w:rPr>
          <w:rFonts w:ascii="Tw Cen MT" w:eastAsia="Twentieth Century" w:hAnsi="Tw Cen MT" w:cs="Twentieth Century"/>
          <w:color w:val="00000A"/>
          <w:sz w:val="22"/>
          <w:szCs w:val="22"/>
        </w:rPr>
        <w:t>Illes</w:t>
      </w:r>
      <w:proofErr w:type="spellEnd"/>
      <w:r w:rsidR="00E070FB" w:rsidRPr="00757F43">
        <w:rPr>
          <w:rFonts w:ascii="Tw Cen MT" w:eastAsia="Twentieth Century" w:hAnsi="Tw Cen MT" w:cs="Twentieth Century"/>
          <w:color w:val="00000A"/>
          <w:sz w:val="22"/>
          <w:szCs w:val="22"/>
        </w:rPr>
        <w:t xml:space="preserve"> </w:t>
      </w:r>
      <w:proofErr w:type="spellStart"/>
      <w:r w:rsidR="00E070FB" w:rsidRPr="00757F43">
        <w:rPr>
          <w:rFonts w:ascii="Tw Cen MT" w:eastAsia="Twentieth Century" w:hAnsi="Tw Cen MT" w:cs="Twentieth Century"/>
          <w:color w:val="00000A"/>
          <w:sz w:val="22"/>
          <w:szCs w:val="22"/>
        </w:rPr>
        <w:t>Balears</w:t>
      </w:r>
      <w:proofErr w:type="spellEnd"/>
      <w:r w:rsidR="00E070FB" w:rsidRPr="00757F43">
        <w:rPr>
          <w:rFonts w:ascii="Tw Cen MT" w:eastAsia="Twentieth Century" w:hAnsi="Tw Cen MT" w:cs="Twentieth Century"/>
          <w:color w:val="00000A"/>
          <w:sz w:val="22"/>
          <w:szCs w:val="22"/>
        </w:rPr>
        <w:t>, 2019) et le travail de dissidence du compositeur performeur Carles Santos (Paris, Editions hispaniques, 2020).</w:t>
      </w:r>
    </w:p>
    <w:p w14:paraId="696EBB8B" w14:textId="77777777" w:rsidR="006D4BCA" w:rsidRPr="00757F43" w:rsidRDefault="006D4BCA" w:rsidP="00814BB2">
      <w:pPr>
        <w:jc w:val="both"/>
        <w:rPr>
          <w:rFonts w:ascii="Tw Cen MT" w:eastAsia="Twentieth Century" w:hAnsi="Tw Cen MT" w:cs="Twentieth Century"/>
          <w:color w:val="00000A"/>
          <w:sz w:val="22"/>
          <w:szCs w:val="22"/>
        </w:rPr>
      </w:pPr>
    </w:p>
    <w:p w14:paraId="581DB7B5" w14:textId="77777777" w:rsidR="006D4BCA" w:rsidRPr="00757F43" w:rsidRDefault="006D4BCA" w:rsidP="006D4BCA">
      <w:pPr>
        <w:jc w:val="both"/>
        <w:rPr>
          <w:rFonts w:ascii="Tw Cen MT" w:eastAsia="Twentieth Century" w:hAnsi="Tw Cen MT" w:cs="Twentieth Century"/>
          <w:color w:val="00000A"/>
          <w:sz w:val="22"/>
          <w:szCs w:val="22"/>
        </w:rPr>
      </w:pPr>
      <w:r w:rsidRPr="00757F43">
        <w:rPr>
          <w:rFonts w:ascii="Tw Cen MT" w:eastAsia="Twentieth Century" w:hAnsi="Tw Cen MT" w:cs="Twentieth Century"/>
          <w:color w:val="00000A"/>
          <w:sz w:val="22"/>
          <w:szCs w:val="22"/>
        </w:rPr>
        <w:t xml:space="preserve">Architecte DPLG (Marseille), et formée au DPEA de scénographie (Nantes), </w:t>
      </w:r>
      <w:r w:rsidRPr="00757F43">
        <w:rPr>
          <w:rFonts w:ascii="Tw Cen MT" w:eastAsia="Twentieth Century" w:hAnsi="Tw Cen MT" w:cs="Twentieth Century"/>
          <w:b/>
          <w:color w:val="00000A"/>
          <w:sz w:val="22"/>
          <w:szCs w:val="22"/>
        </w:rPr>
        <w:t>Marion Lyonnais</w:t>
      </w:r>
      <w:r w:rsidRPr="00757F43">
        <w:rPr>
          <w:rFonts w:ascii="Tw Cen MT" w:eastAsia="Twentieth Century" w:hAnsi="Tw Cen MT" w:cs="Twentieth Century"/>
          <w:color w:val="00000A"/>
          <w:sz w:val="22"/>
          <w:szCs w:val="22"/>
        </w:rPr>
        <w:t xml:space="preserve"> est docteur ès lettres (Université de Grenoble, 2014). Sa thèse, </w:t>
      </w:r>
      <w:r w:rsidRPr="00757F43">
        <w:rPr>
          <w:rFonts w:ascii="Tw Cen MT" w:eastAsia="Twentieth Century" w:hAnsi="Tw Cen MT" w:cs="Twentieth Century"/>
          <w:i/>
          <w:color w:val="00000A"/>
          <w:sz w:val="22"/>
          <w:szCs w:val="22"/>
        </w:rPr>
        <w:t>Du théâtre au musée : la scénographie et l’exposition</w:t>
      </w:r>
      <w:r w:rsidRPr="00757F43">
        <w:rPr>
          <w:rFonts w:ascii="Tw Cen MT" w:eastAsia="Twentieth Century" w:hAnsi="Tw Cen MT" w:cs="Twentieth Century"/>
          <w:color w:val="00000A"/>
          <w:sz w:val="22"/>
          <w:szCs w:val="22"/>
        </w:rPr>
        <w:t xml:space="preserve"> (en cours de</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 xml:space="preserve">publication - </w:t>
      </w:r>
      <w:proofErr w:type="spellStart"/>
      <w:r w:rsidRPr="00757F43">
        <w:rPr>
          <w:rFonts w:ascii="Tw Cen MT" w:eastAsia="Twentieth Century" w:hAnsi="Tw Cen MT" w:cs="Twentieth Century"/>
          <w:color w:val="00000A"/>
          <w:sz w:val="22"/>
          <w:szCs w:val="22"/>
        </w:rPr>
        <w:t>L’Harmattan</w:t>
      </w:r>
      <w:proofErr w:type="spellEnd"/>
      <w:r w:rsidRPr="00757F43">
        <w:rPr>
          <w:rFonts w:ascii="Tw Cen MT" w:eastAsia="Twentieth Century" w:hAnsi="Tw Cen MT" w:cs="Twentieth Century"/>
          <w:color w:val="00000A"/>
          <w:sz w:val="22"/>
          <w:szCs w:val="22"/>
        </w:rPr>
        <w:t>) a obtenu le prix du réseau RESCAM en 2015. Elle enseigne à l’Ecole d’Architecture de Nantes,</w:t>
      </w:r>
      <w:r w:rsidR="000C780B"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aux Universités de Grenoble, Nanterre (Paris 10), Saint Denis (Paris 8). Sa pratique de la danse l’amène à interroger</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la place du corps et des objets dans l’espace, entre le concret et l’abstrait. Elle fait ses premières armes au sein de</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 xml:space="preserve">l’agence </w:t>
      </w:r>
      <w:proofErr w:type="spellStart"/>
      <w:r w:rsidRPr="00757F43">
        <w:rPr>
          <w:rFonts w:ascii="Tw Cen MT" w:eastAsia="Twentieth Century" w:hAnsi="Tw Cen MT" w:cs="Twentieth Century"/>
          <w:color w:val="00000A"/>
          <w:sz w:val="22"/>
          <w:szCs w:val="22"/>
        </w:rPr>
        <w:t>Confino</w:t>
      </w:r>
      <w:proofErr w:type="spellEnd"/>
      <w:r w:rsidRPr="00757F43">
        <w:rPr>
          <w:rFonts w:ascii="Tw Cen MT" w:eastAsia="Twentieth Century" w:hAnsi="Tw Cen MT" w:cs="Twentieth Century"/>
          <w:color w:val="00000A"/>
          <w:sz w:val="22"/>
          <w:szCs w:val="22"/>
        </w:rPr>
        <w:t xml:space="preserve"> (Turin, Los Angeles...). C’est à l’occasion de la commande de l’exposition </w:t>
      </w:r>
      <w:r w:rsidRPr="00757F43">
        <w:rPr>
          <w:rFonts w:ascii="Tw Cen MT" w:eastAsia="Twentieth Century" w:hAnsi="Tw Cen MT" w:cs="Twentieth Century"/>
          <w:i/>
          <w:color w:val="00000A"/>
          <w:sz w:val="22"/>
          <w:szCs w:val="22"/>
        </w:rPr>
        <w:t xml:space="preserve">Secrets </w:t>
      </w:r>
      <w:proofErr w:type="spellStart"/>
      <w:r w:rsidRPr="00757F43">
        <w:rPr>
          <w:rFonts w:ascii="Tw Cen MT" w:eastAsia="Twentieth Century" w:hAnsi="Tw Cen MT" w:cs="Twentieth Century"/>
          <w:i/>
          <w:color w:val="00000A"/>
          <w:sz w:val="22"/>
          <w:szCs w:val="22"/>
        </w:rPr>
        <w:t>revealed</w:t>
      </w:r>
      <w:proofErr w:type="spellEnd"/>
      <w:r w:rsidRPr="00757F43">
        <w:rPr>
          <w:rFonts w:ascii="Tw Cen MT" w:eastAsia="Twentieth Century" w:hAnsi="Tw Cen MT" w:cs="Twentieth Century"/>
          <w:color w:val="00000A"/>
          <w:sz w:val="22"/>
          <w:szCs w:val="22"/>
        </w:rPr>
        <w:t xml:space="preserve"> au Museum</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d’</w:t>
      </w:r>
      <w:proofErr w:type="spellStart"/>
      <w:r w:rsidRPr="00757F43">
        <w:rPr>
          <w:rFonts w:ascii="Tw Cen MT" w:eastAsia="Twentieth Century" w:hAnsi="Tw Cen MT" w:cs="Twentieth Century"/>
          <w:color w:val="00000A"/>
          <w:sz w:val="22"/>
          <w:szCs w:val="22"/>
        </w:rPr>
        <w:t>Aukland</w:t>
      </w:r>
      <w:proofErr w:type="spellEnd"/>
      <w:r w:rsidRPr="00757F43">
        <w:rPr>
          <w:rFonts w:ascii="Tw Cen MT" w:eastAsia="Twentieth Century" w:hAnsi="Tw Cen MT" w:cs="Twentieth Century"/>
          <w:color w:val="00000A"/>
          <w:sz w:val="22"/>
          <w:szCs w:val="22"/>
        </w:rPr>
        <w:t xml:space="preserve"> en Nouvelle-Zélande, qu’elle lance son atelier de scénographie, </w:t>
      </w:r>
      <w:proofErr w:type="spellStart"/>
      <w:r w:rsidRPr="00757F43">
        <w:rPr>
          <w:rFonts w:ascii="Tw Cen MT" w:eastAsia="Twentieth Century" w:hAnsi="Tw Cen MT" w:cs="Twentieth Century"/>
          <w:color w:val="00000A"/>
          <w:sz w:val="22"/>
          <w:szCs w:val="22"/>
        </w:rPr>
        <w:t>Fakestorybird</w:t>
      </w:r>
      <w:proofErr w:type="spellEnd"/>
      <w:r w:rsidRPr="00757F43">
        <w:rPr>
          <w:rFonts w:ascii="Tw Cen MT" w:eastAsia="Twentieth Century" w:hAnsi="Tw Cen MT" w:cs="Twentieth Century"/>
          <w:color w:val="00000A"/>
          <w:sz w:val="22"/>
          <w:szCs w:val="22"/>
        </w:rPr>
        <w:t xml:space="preserve"> et conduit ses propres projets.</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VENENUM, un monde empoisonné, (Musée des Confluences - Lyon - 2017), sa dernière exposition, met en rapport le</w:t>
      </w:r>
      <w:r w:rsidR="009B6067" w:rsidRPr="00757F43">
        <w:rPr>
          <w:rFonts w:ascii="Tw Cen MT" w:eastAsia="Twentieth Century" w:hAnsi="Tw Cen MT" w:cs="Twentieth Century"/>
          <w:color w:val="00000A"/>
          <w:sz w:val="22"/>
          <w:szCs w:val="22"/>
        </w:rPr>
        <w:t xml:space="preserve"> </w:t>
      </w:r>
      <w:r w:rsidRPr="00757F43">
        <w:rPr>
          <w:rFonts w:ascii="Tw Cen MT" w:eastAsia="Twentieth Century" w:hAnsi="Tw Cen MT" w:cs="Twentieth Century"/>
          <w:color w:val="00000A"/>
          <w:sz w:val="22"/>
          <w:szCs w:val="22"/>
        </w:rPr>
        <w:t>poison qui tue ou guérit.</w:t>
      </w:r>
    </w:p>
    <w:p w14:paraId="071D9065" w14:textId="77777777" w:rsidR="003B171B" w:rsidRPr="00757F43" w:rsidRDefault="003B171B">
      <w:pPr>
        <w:jc w:val="both"/>
        <w:rPr>
          <w:rFonts w:ascii="Tw Cen MT" w:eastAsia="Twentieth Century" w:hAnsi="Tw Cen MT" w:cs="Twentieth Century"/>
          <w:b/>
          <w:color w:val="00000A"/>
          <w:sz w:val="22"/>
          <w:szCs w:val="22"/>
        </w:rPr>
      </w:pPr>
    </w:p>
    <w:p w14:paraId="14392CEA" w14:textId="77777777" w:rsidR="00FD120B" w:rsidRPr="00757F43" w:rsidRDefault="006A4F20" w:rsidP="00FD120B">
      <w:pPr>
        <w:jc w:val="both"/>
        <w:rPr>
          <w:rFonts w:ascii="Tw Cen MT" w:hAnsi="Tw Cen MT"/>
          <w:sz w:val="22"/>
          <w:szCs w:val="22"/>
        </w:rPr>
      </w:pPr>
      <w:r w:rsidRPr="00757F43">
        <w:rPr>
          <w:rFonts w:ascii="Tw Cen MT" w:eastAsia="Twentieth Century" w:hAnsi="Tw Cen MT" w:cs="Twentieth Century"/>
          <w:b/>
          <w:color w:val="00000A"/>
          <w:sz w:val="22"/>
          <w:szCs w:val="22"/>
        </w:rPr>
        <w:t xml:space="preserve">Marie </w:t>
      </w:r>
      <w:proofErr w:type="spellStart"/>
      <w:r w:rsidRPr="00757F43">
        <w:rPr>
          <w:rFonts w:ascii="Tw Cen MT" w:eastAsia="Twentieth Century" w:hAnsi="Tw Cen MT" w:cs="Twentieth Century"/>
          <w:b/>
          <w:color w:val="00000A"/>
          <w:sz w:val="22"/>
          <w:szCs w:val="22"/>
        </w:rPr>
        <w:t>Mianowski</w:t>
      </w:r>
      <w:proofErr w:type="spellEnd"/>
      <w:r w:rsidR="00FD120B" w:rsidRPr="00757F43">
        <w:rPr>
          <w:rFonts w:ascii="Tw Cen MT" w:eastAsia="Twentieth Century" w:hAnsi="Tw Cen MT" w:cs="Twentieth Century"/>
          <w:b/>
          <w:color w:val="00000A"/>
          <w:sz w:val="22"/>
          <w:szCs w:val="22"/>
        </w:rPr>
        <w:t xml:space="preserve"> </w:t>
      </w:r>
      <w:r w:rsidR="00FD120B" w:rsidRPr="00757F43">
        <w:rPr>
          <w:rFonts w:ascii="Tw Cen MT" w:eastAsia="Twentieth Century" w:hAnsi="Tw Cen MT" w:cs="Twentieth Century"/>
          <w:color w:val="00000A"/>
          <w:sz w:val="22"/>
          <w:szCs w:val="22"/>
        </w:rPr>
        <w:t>est professeur</w:t>
      </w:r>
      <w:r w:rsidR="00600E46" w:rsidRPr="00757F43">
        <w:rPr>
          <w:rFonts w:ascii="Tw Cen MT" w:eastAsia="Twentieth Century" w:hAnsi="Tw Cen MT" w:cs="Twentieth Century"/>
          <w:color w:val="00000A"/>
          <w:sz w:val="22"/>
          <w:szCs w:val="22"/>
        </w:rPr>
        <w:t>e</w:t>
      </w:r>
      <w:r w:rsidR="00FD120B" w:rsidRPr="00757F43">
        <w:rPr>
          <w:rFonts w:ascii="Tw Cen MT" w:eastAsia="Twentieth Century" w:hAnsi="Tw Cen MT" w:cs="Twentieth Century"/>
          <w:color w:val="00000A"/>
          <w:sz w:val="22"/>
          <w:szCs w:val="22"/>
        </w:rPr>
        <w:t xml:space="preserve"> de littératures anglophones à l’UFR Langues étrangères, section d’anglais. Elle est membre du laboratoire ILCEA 4. Spécialiste d’études irlandaises et de littératures anglophones, elle s’intéresse aux questions de représentations du paysage, du lieu et du corps dans la littérature et les arts, et spécialement dans les récits de migration. Elle enseigne la littérature de langue anglaise et la traduction littéraire. Son travail de recherche porte également sur la manière dont la littérature représente, mais également produit, des émotions et des affects, en particulier l’empathie. Comment les récits et plus largement la littérature peuvent-ils être agents de transformation individuelle et sociale ? Pour mener ce travail de recherche-action, elle s’appuie sur les outils mis en place par l’association Narrative4 (</w:t>
      </w:r>
      <w:hyperlink r:id="rId48" w:history="1">
        <w:r w:rsidR="00FD120B" w:rsidRPr="00757F43">
          <w:rPr>
            <w:rFonts w:ascii="Tw Cen MT" w:eastAsia="Twentieth Century" w:hAnsi="Tw Cen MT" w:cs="Twentieth Century"/>
            <w:color w:val="00000A"/>
            <w:sz w:val="22"/>
            <w:szCs w:val="22"/>
          </w:rPr>
          <w:t>https://narrative4.com/</w:t>
        </w:r>
      </w:hyperlink>
      <w:r w:rsidR="00FD120B" w:rsidRPr="00757F43">
        <w:rPr>
          <w:rFonts w:ascii="Tw Cen MT" w:eastAsia="Twentieth Century" w:hAnsi="Tw Cen MT" w:cs="Twentieth Century"/>
          <w:color w:val="00000A"/>
          <w:sz w:val="22"/>
          <w:szCs w:val="22"/>
        </w:rPr>
        <w:t xml:space="preserve">) et la pratique d’échanges </w:t>
      </w:r>
      <w:r w:rsidR="00FD120B" w:rsidRPr="00757F43">
        <w:rPr>
          <w:rFonts w:ascii="Tw Cen MT" w:eastAsia="Twentieth Century" w:hAnsi="Tw Cen MT" w:cs="Twentieth Century"/>
          <w:color w:val="00000A"/>
          <w:sz w:val="22"/>
          <w:szCs w:val="22"/>
        </w:rPr>
        <w:lastRenderedPageBreak/>
        <w:t>d’histoires (</w:t>
      </w:r>
      <w:r w:rsidR="00FD120B" w:rsidRPr="00757F43">
        <w:rPr>
          <w:rFonts w:ascii="Tw Cen MT" w:eastAsia="Twentieth Century" w:hAnsi="Tw Cen MT" w:cs="Twentieth Century"/>
          <w:i/>
          <w:color w:val="00000A"/>
          <w:sz w:val="22"/>
          <w:szCs w:val="22"/>
        </w:rPr>
        <w:t>story-exchanges</w:t>
      </w:r>
      <w:r w:rsidR="00FD120B" w:rsidRPr="00757F43">
        <w:rPr>
          <w:rFonts w:ascii="Tw Cen MT" w:eastAsia="Twentieth Century" w:hAnsi="Tw Cen MT" w:cs="Twentieth Century"/>
          <w:color w:val="00000A"/>
          <w:sz w:val="22"/>
          <w:szCs w:val="22"/>
        </w:rPr>
        <w:t>) en ateliers, dont l’objectif est de raconter à la première personne du singulier l’histoire qu’</w:t>
      </w:r>
      <w:proofErr w:type="spellStart"/>
      <w:r w:rsidR="00FD120B" w:rsidRPr="00757F43">
        <w:rPr>
          <w:rFonts w:ascii="Tw Cen MT" w:eastAsia="Twentieth Century" w:hAnsi="Tw Cen MT" w:cs="Twentieth Century"/>
          <w:color w:val="00000A"/>
          <w:sz w:val="22"/>
          <w:szCs w:val="22"/>
        </w:rPr>
        <w:t>un.e</w:t>
      </w:r>
      <w:proofErr w:type="spellEnd"/>
      <w:r w:rsidR="00FD120B" w:rsidRPr="00757F43">
        <w:rPr>
          <w:rFonts w:ascii="Tw Cen MT" w:eastAsia="Twentieth Century" w:hAnsi="Tw Cen MT" w:cs="Twentieth Century"/>
          <w:color w:val="00000A"/>
          <w:sz w:val="22"/>
          <w:szCs w:val="22"/>
        </w:rPr>
        <w:t xml:space="preserve"> partenaire vient de confier. Tandis que la production artistique n’est pas la vocation première de ces ateliers d’échanges d’histoires, ils peuvent néanmoins donner lieu à des travaux de création d’écriture ou artistique (visuelle, gestuelle …). </w:t>
      </w:r>
    </w:p>
    <w:p w14:paraId="707CC5A7" w14:textId="77777777" w:rsidR="00920F09" w:rsidRPr="00757F43" w:rsidRDefault="00920F09" w:rsidP="00920F09">
      <w:pPr>
        <w:jc w:val="both"/>
        <w:rPr>
          <w:rFonts w:ascii="Tw Cen MT" w:hAnsi="Tw Cen MT"/>
          <w:sz w:val="22"/>
          <w:szCs w:val="22"/>
        </w:rPr>
      </w:pPr>
    </w:p>
    <w:p w14:paraId="7DB77DCB" w14:textId="77777777" w:rsidR="003259BF" w:rsidRPr="00757F43" w:rsidRDefault="006A4F20">
      <w:pPr>
        <w:jc w:val="both"/>
        <w:rPr>
          <w:rFonts w:ascii="Tw Cen MT" w:eastAsia="Twentieth Century" w:hAnsi="Tw Cen MT" w:cs="Twentieth Century"/>
          <w:color w:val="00000A"/>
          <w:sz w:val="22"/>
          <w:szCs w:val="22"/>
        </w:rPr>
      </w:pPr>
      <w:r w:rsidRPr="00757F43">
        <w:rPr>
          <w:rFonts w:ascii="Tw Cen MT" w:eastAsia="Twentieth Century" w:hAnsi="Tw Cen MT" w:cs="Twentieth Century"/>
          <w:b/>
          <w:color w:val="00000A"/>
          <w:sz w:val="22"/>
          <w:szCs w:val="22"/>
        </w:rPr>
        <w:t>Gretchen Schiller</w:t>
      </w:r>
      <w:r w:rsidR="00600E46" w:rsidRPr="00757F43">
        <w:rPr>
          <w:rFonts w:ascii="Tw Cen MT" w:eastAsia="Twentieth Century" w:hAnsi="Tw Cen MT" w:cs="Twentieth Century"/>
          <w:b/>
          <w:color w:val="00000A"/>
          <w:sz w:val="22"/>
          <w:szCs w:val="22"/>
        </w:rPr>
        <w:t xml:space="preserve"> </w:t>
      </w:r>
      <w:r w:rsidR="00600E46" w:rsidRPr="00757F43">
        <w:rPr>
          <w:rFonts w:ascii="Tw Cen MT" w:eastAsia="Twentieth Century" w:hAnsi="Tw Cen MT" w:cs="Twentieth Century"/>
          <w:color w:val="00000A"/>
          <w:sz w:val="22"/>
          <w:szCs w:val="22"/>
        </w:rPr>
        <w:t xml:space="preserve">est </w:t>
      </w:r>
      <w:r w:rsidR="00FD2781" w:rsidRPr="00757F43">
        <w:rPr>
          <w:rFonts w:ascii="Tw Cen MT" w:eastAsia="Twentieth Century" w:hAnsi="Tw Cen MT" w:cs="Twentieth Century"/>
          <w:color w:val="00000A"/>
          <w:sz w:val="22"/>
          <w:szCs w:val="22"/>
        </w:rPr>
        <w:t xml:space="preserve">une </w:t>
      </w:r>
      <w:r w:rsidR="00600E46" w:rsidRPr="00757F43">
        <w:rPr>
          <w:rFonts w:ascii="Tw Cen MT" w:eastAsia="Twentieth Century" w:hAnsi="Tw Cen MT" w:cs="Twentieth Century"/>
          <w:color w:val="00000A"/>
          <w:sz w:val="22"/>
          <w:szCs w:val="22"/>
        </w:rPr>
        <w:t>chorégraphe canadienne</w:t>
      </w:r>
      <w:r w:rsidR="00FD2781" w:rsidRPr="00757F43">
        <w:rPr>
          <w:rFonts w:ascii="Tw Cen MT" w:eastAsia="Twentieth Century" w:hAnsi="Tw Cen MT" w:cs="Twentieth Century"/>
          <w:color w:val="00000A"/>
          <w:sz w:val="22"/>
          <w:szCs w:val="22"/>
        </w:rPr>
        <w:t>,</w:t>
      </w:r>
      <w:r w:rsidR="00600E46" w:rsidRPr="00757F43">
        <w:rPr>
          <w:rFonts w:ascii="Tw Cen MT" w:eastAsia="Twentieth Century" w:hAnsi="Tw Cen MT" w:cs="Twentieth Century"/>
          <w:color w:val="00000A"/>
          <w:sz w:val="22"/>
          <w:szCs w:val="22"/>
        </w:rPr>
        <w:t xml:space="preserve"> professeure </w:t>
      </w:r>
      <w:r w:rsidR="001C4D2A" w:rsidRPr="00757F43">
        <w:rPr>
          <w:rFonts w:ascii="Tw Cen MT" w:eastAsia="Twentieth Century" w:hAnsi="Tw Cen MT" w:cs="Twentieth Century"/>
          <w:color w:val="00000A"/>
          <w:sz w:val="22"/>
          <w:szCs w:val="22"/>
        </w:rPr>
        <w:t xml:space="preserve">en </w:t>
      </w:r>
      <w:r w:rsidR="00600E46" w:rsidRPr="00757F43">
        <w:rPr>
          <w:rFonts w:ascii="Tw Cen MT" w:eastAsia="Twentieth Century" w:hAnsi="Tw Cen MT" w:cs="Twentieth Century"/>
          <w:color w:val="00000A"/>
          <w:sz w:val="22"/>
          <w:szCs w:val="22"/>
        </w:rPr>
        <w:t xml:space="preserve">Arts de la scène depuis 2013 à l’Université Grenoble Alpes et membre de LITT&amp;ARTS UMR 5316. Elle est responsable du parcours Arts de la scène, du Master Création artistique et du programme REACH. Elle est directrice de la SFR Création </w:t>
      </w:r>
      <w:r w:rsidR="001C4D2A" w:rsidRPr="00757F43">
        <w:rPr>
          <w:rFonts w:ascii="Tw Cen MT" w:eastAsia="Twentieth Century" w:hAnsi="Tw Cen MT" w:cs="Twentieth Century"/>
          <w:color w:val="00000A"/>
          <w:sz w:val="22"/>
          <w:szCs w:val="22"/>
        </w:rPr>
        <w:t>à</w:t>
      </w:r>
      <w:r w:rsidR="00600E46" w:rsidRPr="00757F43">
        <w:rPr>
          <w:rFonts w:ascii="Tw Cen MT" w:eastAsia="Twentieth Century" w:hAnsi="Tw Cen MT" w:cs="Twentieth Century"/>
          <w:color w:val="00000A"/>
          <w:sz w:val="22"/>
          <w:szCs w:val="22"/>
        </w:rPr>
        <w:t xml:space="preserve"> la Maison de la Création et de l’Innovation. Elle est </w:t>
      </w:r>
      <w:proofErr w:type="gramStart"/>
      <w:r w:rsidR="00600E46" w:rsidRPr="00757F43">
        <w:rPr>
          <w:rFonts w:ascii="Tw Cen MT" w:eastAsia="Twentieth Century" w:hAnsi="Tw Cen MT" w:cs="Twentieth Century"/>
          <w:i/>
          <w:color w:val="00000A"/>
          <w:sz w:val="22"/>
          <w:szCs w:val="22"/>
        </w:rPr>
        <w:t>principal</w:t>
      </w:r>
      <w:proofErr w:type="gramEnd"/>
      <w:r w:rsidR="00600E46" w:rsidRPr="00757F43">
        <w:rPr>
          <w:rFonts w:ascii="Tw Cen MT" w:eastAsia="Twentieth Century" w:hAnsi="Tw Cen MT" w:cs="Twentieth Century"/>
          <w:i/>
          <w:color w:val="00000A"/>
          <w:sz w:val="22"/>
          <w:szCs w:val="22"/>
        </w:rPr>
        <w:t xml:space="preserve"> </w:t>
      </w:r>
      <w:proofErr w:type="spellStart"/>
      <w:r w:rsidR="00600E46" w:rsidRPr="00757F43">
        <w:rPr>
          <w:rFonts w:ascii="Tw Cen MT" w:eastAsia="Twentieth Century" w:hAnsi="Tw Cen MT" w:cs="Twentieth Century"/>
          <w:i/>
          <w:color w:val="00000A"/>
          <w:sz w:val="22"/>
          <w:szCs w:val="22"/>
        </w:rPr>
        <w:t>investigator</w:t>
      </w:r>
      <w:proofErr w:type="spellEnd"/>
      <w:r w:rsidR="00600E46" w:rsidRPr="00757F43">
        <w:rPr>
          <w:rFonts w:ascii="Tw Cen MT" w:eastAsia="Twentieth Century" w:hAnsi="Tw Cen MT" w:cs="Twentieth Century"/>
          <w:color w:val="00000A"/>
          <w:sz w:val="22"/>
          <w:szCs w:val="22"/>
        </w:rPr>
        <w:t xml:space="preserve"> du projet </w:t>
      </w:r>
      <w:proofErr w:type="spellStart"/>
      <w:r w:rsidR="00600E46" w:rsidRPr="00757F43">
        <w:rPr>
          <w:rFonts w:ascii="Tw Cen MT" w:eastAsia="Twentieth Century" w:hAnsi="Tw Cen MT" w:cs="Twentieth Century"/>
          <w:color w:val="00000A"/>
          <w:sz w:val="22"/>
          <w:szCs w:val="22"/>
        </w:rPr>
        <w:t>Idex</w:t>
      </w:r>
      <w:proofErr w:type="spellEnd"/>
      <w:r w:rsidR="00600E46" w:rsidRPr="00757F43">
        <w:rPr>
          <w:rFonts w:ascii="Tw Cen MT" w:eastAsia="Twentieth Century" w:hAnsi="Tw Cen MT" w:cs="Twentieth Century"/>
          <w:color w:val="00000A"/>
          <w:sz w:val="22"/>
          <w:szCs w:val="22"/>
        </w:rPr>
        <w:t xml:space="preserve"> Performance Lab.  Elle codirige avec Christophe Genin le RESCAM, </w:t>
      </w:r>
      <w:r w:rsidR="001C4D2A" w:rsidRPr="00757F43">
        <w:rPr>
          <w:rFonts w:ascii="Tw Cen MT" w:eastAsia="Twentieth Century" w:hAnsi="Tw Cen MT" w:cs="Twentieth Century"/>
          <w:color w:val="00000A"/>
          <w:sz w:val="22"/>
          <w:szCs w:val="22"/>
        </w:rPr>
        <w:t xml:space="preserve">un </w:t>
      </w:r>
      <w:r w:rsidR="00600E46" w:rsidRPr="00757F43">
        <w:rPr>
          <w:rFonts w:ascii="Tw Cen MT" w:eastAsia="Twentieth Century" w:hAnsi="Tw Cen MT" w:cs="Twentieth Century"/>
          <w:color w:val="00000A"/>
          <w:sz w:val="22"/>
          <w:szCs w:val="22"/>
        </w:rPr>
        <w:t xml:space="preserve">réseau </w:t>
      </w:r>
      <w:r w:rsidR="001C4D2A" w:rsidRPr="00757F43">
        <w:rPr>
          <w:rFonts w:ascii="Tw Cen MT" w:eastAsia="Twentieth Century" w:hAnsi="Tw Cen MT" w:cs="Twentieth Century"/>
          <w:color w:val="00000A"/>
          <w:sz w:val="22"/>
          <w:szCs w:val="22"/>
        </w:rPr>
        <w:t>interuniversitaire d’</w:t>
      </w:r>
      <w:r w:rsidR="00600E46" w:rsidRPr="00757F43">
        <w:rPr>
          <w:rFonts w:ascii="Tw Cen MT" w:eastAsia="Twentieth Century" w:hAnsi="Tw Cen MT" w:cs="Twentieth Century"/>
          <w:color w:val="00000A"/>
          <w:sz w:val="22"/>
          <w:szCs w:val="22"/>
        </w:rPr>
        <w:t xml:space="preserve">écoles doctorales </w:t>
      </w:r>
      <w:r w:rsidR="001C4D2A" w:rsidRPr="00757F43">
        <w:rPr>
          <w:rFonts w:ascii="Tw Cen MT" w:eastAsia="Twentieth Century" w:hAnsi="Tw Cen MT" w:cs="Twentieth Century"/>
          <w:color w:val="00000A"/>
          <w:sz w:val="22"/>
          <w:szCs w:val="22"/>
        </w:rPr>
        <w:t xml:space="preserve">en Création, Arts et Médias </w:t>
      </w:r>
      <w:r w:rsidR="00600E46" w:rsidRPr="00757F43">
        <w:rPr>
          <w:rFonts w:ascii="Tw Cen MT" w:eastAsia="Twentieth Century" w:hAnsi="Tw Cen MT" w:cs="Twentieth Century"/>
          <w:color w:val="00000A"/>
          <w:sz w:val="22"/>
          <w:szCs w:val="22"/>
        </w:rPr>
        <w:t xml:space="preserve">depuis 2020. Son travail de recherche chorégraphique porte sur la mémoire du corps, la kinesthésie et l’implication épistémique du corps-vécu des gestes ordinaires et extraordinaires. Elle encadre actuellement trois doctorantes financées sur des questions du Care (Léa </w:t>
      </w:r>
      <w:proofErr w:type="spellStart"/>
      <w:r w:rsidR="00600E46" w:rsidRPr="00757F43">
        <w:rPr>
          <w:rFonts w:ascii="Tw Cen MT" w:eastAsia="Twentieth Century" w:hAnsi="Tw Cen MT" w:cs="Twentieth Century"/>
          <w:color w:val="00000A"/>
          <w:sz w:val="22"/>
          <w:szCs w:val="22"/>
        </w:rPr>
        <w:t>Andréolety</w:t>
      </w:r>
      <w:proofErr w:type="spellEnd"/>
      <w:r w:rsidR="00600E46" w:rsidRPr="00757F43">
        <w:rPr>
          <w:rFonts w:ascii="Tw Cen MT" w:eastAsia="Twentieth Century" w:hAnsi="Tw Cen MT" w:cs="Twentieth Century"/>
          <w:color w:val="00000A"/>
          <w:sz w:val="22"/>
          <w:szCs w:val="22"/>
        </w:rPr>
        <w:t xml:space="preserve"> en codirection avec Pauline Bouchet), Laura </w:t>
      </w:r>
      <w:proofErr w:type="spellStart"/>
      <w:r w:rsidR="00600E46" w:rsidRPr="00757F43">
        <w:rPr>
          <w:rFonts w:ascii="Tw Cen MT" w:eastAsia="Twentieth Century" w:hAnsi="Tw Cen MT" w:cs="Twentieth Century"/>
          <w:color w:val="00000A"/>
          <w:sz w:val="22"/>
          <w:szCs w:val="22"/>
        </w:rPr>
        <w:t>Fanouillet</w:t>
      </w:r>
      <w:proofErr w:type="spellEnd"/>
      <w:r w:rsidR="00600E46" w:rsidRPr="00757F43">
        <w:rPr>
          <w:rFonts w:ascii="Tw Cen MT" w:eastAsia="Twentieth Century" w:hAnsi="Tw Cen MT" w:cs="Twentieth Century"/>
          <w:color w:val="00000A"/>
          <w:sz w:val="22"/>
          <w:szCs w:val="22"/>
        </w:rPr>
        <w:t xml:space="preserve"> sur la question du </w:t>
      </w:r>
      <w:proofErr w:type="spellStart"/>
      <w:r w:rsidR="00600E46" w:rsidRPr="00757F43">
        <w:rPr>
          <w:rFonts w:ascii="Tw Cen MT" w:eastAsia="Twentieth Century" w:hAnsi="Tw Cen MT" w:cs="Twentieth Century"/>
          <w:color w:val="00000A"/>
          <w:sz w:val="22"/>
          <w:szCs w:val="22"/>
        </w:rPr>
        <w:t>LabOratoire</w:t>
      </w:r>
      <w:proofErr w:type="spellEnd"/>
      <w:r w:rsidR="00600E46" w:rsidRPr="00757F43">
        <w:rPr>
          <w:rFonts w:ascii="Tw Cen MT" w:eastAsia="Twentieth Century" w:hAnsi="Tw Cen MT" w:cs="Twentieth Century"/>
          <w:color w:val="00000A"/>
          <w:sz w:val="22"/>
          <w:szCs w:val="22"/>
        </w:rPr>
        <w:t xml:space="preserve"> du training en danse et Lucie Bonnet sur le corps aérien, en codirection avec Marion </w:t>
      </w:r>
      <w:proofErr w:type="spellStart"/>
      <w:r w:rsidR="00600E46" w:rsidRPr="00757F43">
        <w:rPr>
          <w:rFonts w:ascii="Tw Cen MT" w:eastAsia="Twentieth Century" w:hAnsi="Tw Cen MT" w:cs="Twentieth Century"/>
          <w:color w:val="00000A"/>
          <w:sz w:val="22"/>
          <w:szCs w:val="22"/>
        </w:rPr>
        <w:t>Guyez</w:t>
      </w:r>
      <w:proofErr w:type="spellEnd"/>
      <w:r w:rsidR="00600E46" w:rsidRPr="00757F43">
        <w:rPr>
          <w:rFonts w:ascii="Tw Cen MT" w:eastAsia="Twentieth Century" w:hAnsi="Tw Cen MT" w:cs="Twentieth Century"/>
          <w:color w:val="00000A"/>
          <w:sz w:val="22"/>
          <w:szCs w:val="22"/>
        </w:rPr>
        <w:t>. Son travail artistique a été présenté à l’international et ses œuvres incluent (</w:t>
      </w:r>
      <w:proofErr w:type="spellStart"/>
      <w:r w:rsidR="00600E46" w:rsidRPr="00757F43">
        <w:rPr>
          <w:rFonts w:ascii="Tw Cen MT" w:eastAsia="Twentieth Century" w:hAnsi="Tw Cen MT" w:cs="Twentieth Century"/>
          <w:i/>
          <w:color w:val="00000A"/>
          <w:sz w:val="22"/>
          <w:szCs w:val="22"/>
        </w:rPr>
        <w:t>Falling</w:t>
      </w:r>
      <w:proofErr w:type="spellEnd"/>
      <w:r w:rsidR="00600E46" w:rsidRPr="00757F43">
        <w:rPr>
          <w:rFonts w:ascii="Tw Cen MT" w:eastAsia="Twentieth Century" w:hAnsi="Tw Cen MT" w:cs="Twentieth Century"/>
          <w:i/>
          <w:color w:val="00000A"/>
          <w:sz w:val="22"/>
          <w:szCs w:val="22"/>
        </w:rPr>
        <w:t xml:space="preserve"> </w:t>
      </w:r>
      <w:proofErr w:type="spellStart"/>
      <w:r w:rsidR="00600E46" w:rsidRPr="00757F43">
        <w:rPr>
          <w:rFonts w:ascii="Tw Cen MT" w:eastAsia="Twentieth Century" w:hAnsi="Tw Cen MT" w:cs="Twentieth Century"/>
          <w:i/>
          <w:color w:val="00000A"/>
          <w:sz w:val="22"/>
          <w:szCs w:val="22"/>
        </w:rPr>
        <w:t>into</w:t>
      </w:r>
      <w:proofErr w:type="spellEnd"/>
      <w:r w:rsidR="00600E46" w:rsidRPr="00757F43">
        <w:rPr>
          <w:rFonts w:ascii="Tw Cen MT" w:eastAsia="Twentieth Century" w:hAnsi="Tw Cen MT" w:cs="Twentieth Century"/>
          <w:i/>
          <w:color w:val="00000A"/>
          <w:sz w:val="22"/>
          <w:szCs w:val="22"/>
        </w:rPr>
        <w:t xml:space="preserve"> place</w:t>
      </w:r>
      <w:r w:rsidR="00600E46" w:rsidRPr="00757F43">
        <w:rPr>
          <w:rFonts w:ascii="Tw Cen MT" w:eastAsia="Twentieth Century" w:hAnsi="Tw Cen MT" w:cs="Twentieth Century"/>
          <w:color w:val="00000A"/>
          <w:sz w:val="22"/>
          <w:szCs w:val="22"/>
        </w:rPr>
        <w:t xml:space="preserve">, </w:t>
      </w:r>
      <w:r w:rsidR="00600E46" w:rsidRPr="00757F43">
        <w:rPr>
          <w:rFonts w:ascii="Tw Cen MT" w:eastAsia="Twentieth Century" w:hAnsi="Tw Cen MT" w:cs="Twentieth Century"/>
          <w:i/>
          <w:color w:val="00000A"/>
          <w:sz w:val="22"/>
          <w:szCs w:val="22"/>
        </w:rPr>
        <w:t>Trajets</w:t>
      </w:r>
      <w:r w:rsidR="00600E46" w:rsidRPr="00757F43">
        <w:rPr>
          <w:rFonts w:ascii="Tw Cen MT" w:eastAsia="Twentieth Century" w:hAnsi="Tw Cen MT" w:cs="Twentieth Century"/>
          <w:color w:val="00000A"/>
          <w:sz w:val="22"/>
          <w:szCs w:val="22"/>
        </w:rPr>
        <w:t xml:space="preserve">, </w:t>
      </w:r>
      <w:proofErr w:type="spellStart"/>
      <w:r w:rsidR="00600E46" w:rsidRPr="00757F43">
        <w:rPr>
          <w:rFonts w:ascii="Tw Cen MT" w:eastAsia="Twentieth Century" w:hAnsi="Tw Cen MT" w:cs="Twentieth Century"/>
          <w:i/>
          <w:color w:val="00000A"/>
          <w:sz w:val="22"/>
          <w:szCs w:val="22"/>
        </w:rPr>
        <w:t>Shifting</w:t>
      </w:r>
      <w:proofErr w:type="spellEnd"/>
      <w:r w:rsidR="00600E46" w:rsidRPr="00757F43">
        <w:rPr>
          <w:rFonts w:ascii="Tw Cen MT" w:eastAsia="Twentieth Century" w:hAnsi="Tw Cen MT" w:cs="Twentieth Century"/>
          <w:color w:val="00000A"/>
          <w:sz w:val="22"/>
          <w:szCs w:val="22"/>
        </w:rPr>
        <w:t xml:space="preserve"> </w:t>
      </w:r>
      <w:r w:rsidR="00600E46" w:rsidRPr="00757F43">
        <w:rPr>
          <w:rFonts w:ascii="Tw Cen MT" w:eastAsia="Twentieth Century" w:hAnsi="Tw Cen MT" w:cs="Twentieth Century"/>
          <w:i/>
          <w:color w:val="00000A"/>
          <w:sz w:val="22"/>
          <w:szCs w:val="22"/>
        </w:rPr>
        <w:t>Ground</w:t>
      </w:r>
      <w:r w:rsidR="00600E46" w:rsidRPr="00757F43">
        <w:rPr>
          <w:rFonts w:ascii="Tw Cen MT" w:eastAsia="Twentieth Century" w:hAnsi="Tw Cen MT" w:cs="Twentieth Century"/>
          <w:color w:val="00000A"/>
          <w:sz w:val="22"/>
          <w:szCs w:val="22"/>
        </w:rPr>
        <w:t xml:space="preserve">, </w:t>
      </w:r>
      <w:proofErr w:type="spellStart"/>
      <w:r w:rsidR="00600E46" w:rsidRPr="00757F43">
        <w:rPr>
          <w:rFonts w:ascii="Tw Cen MT" w:eastAsia="Twentieth Century" w:hAnsi="Tw Cen MT" w:cs="Twentieth Century"/>
          <w:i/>
          <w:color w:val="00000A"/>
          <w:sz w:val="22"/>
          <w:szCs w:val="22"/>
        </w:rPr>
        <w:t>Camarà</w:t>
      </w:r>
      <w:proofErr w:type="spellEnd"/>
      <w:r w:rsidR="00600E46" w:rsidRPr="00757F43">
        <w:rPr>
          <w:rFonts w:ascii="Tw Cen MT" w:eastAsia="Twentieth Century" w:hAnsi="Tw Cen MT" w:cs="Twentieth Century"/>
          <w:color w:val="00000A"/>
          <w:sz w:val="22"/>
          <w:szCs w:val="22"/>
        </w:rPr>
        <w:t>). Ses publications principalement en anglais et français sont présentées sur HAL.</w:t>
      </w:r>
    </w:p>
    <w:p w14:paraId="0361C4C5" w14:textId="77777777" w:rsidR="003B171B" w:rsidRPr="00757F43" w:rsidRDefault="003B171B">
      <w:pPr>
        <w:jc w:val="both"/>
        <w:rPr>
          <w:rFonts w:ascii="Tw Cen MT" w:eastAsia="Twentieth Century" w:hAnsi="Tw Cen MT" w:cs="Twentieth Century"/>
          <w:b/>
          <w:color w:val="00000A"/>
          <w:sz w:val="22"/>
          <w:szCs w:val="22"/>
        </w:rPr>
      </w:pPr>
    </w:p>
    <w:p w14:paraId="58C65BF5" w14:textId="77777777" w:rsidR="003259BF" w:rsidRPr="00B2332F" w:rsidRDefault="003B171B">
      <w:pPr>
        <w:jc w:val="both"/>
        <w:rPr>
          <w:rFonts w:ascii="Tw Cen MT" w:eastAsia="Twentieth Century" w:hAnsi="Tw Cen MT" w:cs="Twentieth Century"/>
          <w:color w:val="00000A"/>
          <w:sz w:val="20"/>
          <w:szCs w:val="20"/>
        </w:rPr>
      </w:pPr>
      <w:r w:rsidRPr="00757F43">
        <w:rPr>
          <w:rFonts w:ascii="Tw Cen MT" w:eastAsia="Twentieth Century" w:hAnsi="Tw Cen MT" w:cs="Twentieth Century"/>
          <w:b/>
          <w:color w:val="00000A"/>
          <w:sz w:val="22"/>
          <w:szCs w:val="22"/>
        </w:rPr>
        <w:t>Vincent Sorrel</w:t>
      </w:r>
      <w:r w:rsidR="006D4BCA" w:rsidRPr="00757F43">
        <w:rPr>
          <w:rFonts w:ascii="Tw Cen MT" w:eastAsia="Twentieth Century" w:hAnsi="Tw Cen MT" w:cs="Twentieth Century"/>
          <w:b/>
          <w:color w:val="00000A"/>
          <w:sz w:val="22"/>
          <w:szCs w:val="22"/>
        </w:rPr>
        <w:t xml:space="preserve"> </w:t>
      </w:r>
      <w:r w:rsidR="006D4BCA" w:rsidRPr="00757F43">
        <w:rPr>
          <w:rFonts w:ascii="Tw Cen MT" w:eastAsia="Twentieth Century" w:hAnsi="Tw Cen MT" w:cs="Twentieth Century"/>
          <w:color w:val="00000A"/>
          <w:sz w:val="22"/>
          <w:szCs w:val="22"/>
        </w:rPr>
        <w:t xml:space="preserve">est cinéaste et maître de conférences en Création artistique à l’Université Grenoble Alpes. Il intervient sur les questions d’écriture, de réalisation et de production du cinéma documentaire. Co-auteur avec Jean-Louis Comolli de </w:t>
      </w:r>
      <w:r w:rsidR="006D4BCA" w:rsidRPr="00757F43">
        <w:rPr>
          <w:rFonts w:ascii="Tw Cen MT" w:eastAsia="Twentieth Century" w:hAnsi="Tw Cen MT" w:cs="Twentieth Century"/>
          <w:i/>
          <w:color w:val="00000A"/>
          <w:sz w:val="22"/>
          <w:szCs w:val="22"/>
        </w:rPr>
        <w:t>Cinéma, mode d’emploi</w:t>
      </w:r>
      <w:r w:rsidR="006D4BCA" w:rsidRPr="00757F43">
        <w:rPr>
          <w:rFonts w:ascii="Tw Cen MT" w:eastAsia="Twentieth Century" w:hAnsi="Tw Cen MT" w:cs="Twentieth Century"/>
          <w:color w:val="00000A"/>
          <w:sz w:val="22"/>
          <w:szCs w:val="22"/>
        </w:rPr>
        <w:t>. De l’argentique au numérique, paru aux éditions Verdier en 2015, ses travaux concernent les pratiques cinématographiques à partir de la question de l’outil. Cette recherche à la fois théorique et artistique est développée à travers des films sur les gestes cinématographiques d'</w:t>
      </w:r>
      <w:proofErr w:type="spellStart"/>
      <w:r w:rsidR="006D4BCA" w:rsidRPr="00757F43">
        <w:rPr>
          <w:rFonts w:ascii="Tw Cen MT" w:eastAsia="Twentieth Century" w:hAnsi="Tw Cen MT" w:cs="Twentieth Century"/>
          <w:color w:val="00000A"/>
          <w:sz w:val="22"/>
          <w:szCs w:val="22"/>
        </w:rPr>
        <w:t>Artavazd</w:t>
      </w:r>
      <w:proofErr w:type="spellEnd"/>
      <w:r w:rsidR="006D4BCA" w:rsidRPr="00757F43">
        <w:rPr>
          <w:rFonts w:ascii="Tw Cen MT" w:eastAsia="Twentieth Century" w:hAnsi="Tw Cen MT" w:cs="Twentieth Century"/>
          <w:color w:val="00000A"/>
          <w:sz w:val="22"/>
          <w:szCs w:val="22"/>
        </w:rPr>
        <w:t xml:space="preserve"> </w:t>
      </w:r>
      <w:proofErr w:type="spellStart"/>
      <w:r w:rsidR="006D4BCA" w:rsidRPr="00757F43">
        <w:rPr>
          <w:rFonts w:ascii="Tw Cen MT" w:eastAsia="Twentieth Century" w:hAnsi="Tw Cen MT" w:cs="Twentieth Century"/>
          <w:color w:val="00000A"/>
          <w:sz w:val="22"/>
          <w:szCs w:val="22"/>
        </w:rPr>
        <w:t>Pelechian</w:t>
      </w:r>
      <w:proofErr w:type="spellEnd"/>
      <w:r w:rsidR="006D4BCA" w:rsidRPr="00757F43">
        <w:rPr>
          <w:rFonts w:ascii="Tw Cen MT" w:eastAsia="Twentieth Century" w:hAnsi="Tw Cen MT" w:cs="Twentieth Century"/>
          <w:color w:val="00000A"/>
          <w:sz w:val="22"/>
          <w:szCs w:val="22"/>
        </w:rPr>
        <w:t xml:space="preserve"> ou de Vittorio de </w:t>
      </w:r>
      <w:proofErr w:type="spellStart"/>
      <w:r w:rsidR="006D4BCA" w:rsidRPr="00757F43">
        <w:rPr>
          <w:rFonts w:ascii="Tw Cen MT" w:eastAsia="Twentieth Century" w:hAnsi="Tw Cen MT" w:cs="Twentieth Century"/>
          <w:color w:val="00000A"/>
          <w:sz w:val="22"/>
          <w:szCs w:val="22"/>
        </w:rPr>
        <w:t>Seta</w:t>
      </w:r>
      <w:proofErr w:type="spellEnd"/>
      <w:r w:rsidR="006D4BCA" w:rsidRPr="00757F43">
        <w:rPr>
          <w:rFonts w:ascii="Tw Cen MT" w:eastAsia="Twentieth Century" w:hAnsi="Tw Cen MT" w:cs="Twentieth Century"/>
          <w:color w:val="00000A"/>
          <w:sz w:val="22"/>
          <w:szCs w:val="22"/>
        </w:rPr>
        <w:t>, et d’une recherche qui interroge l’influence de la technique sur l’imaginaires des cinéastes et leur processus de création.</w:t>
      </w:r>
    </w:p>
    <w:p w14:paraId="4CC2AE27" w14:textId="77777777" w:rsidR="003259BF" w:rsidRPr="00B2332F" w:rsidRDefault="003259BF">
      <w:pPr>
        <w:jc w:val="both"/>
        <w:rPr>
          <w:rFonts w:ascii="Tw Cen MT" w:eastAsia="Twentieth Century" w:hAnsi="Tw Cen MT" w:cs="Twentieth Century"/>
          <w:color w:val="00000A"/>
          <w:sz w:val="20"/>
          <w:szCs w:val="20"/>
        </w:rPr>
      </w:pPr>
    </w:p>
    <w:p w14:paraId="639FFA70" w14:textId="77777777" w:rsidR="003259BF" w:rsidRPr="00B2332F" w:rsidRDefault="003259BF">
      <w:pPr>
        <w:jc w:val="both"/>
        <w:rPr>
          <w:rFonts w:ascii="Tw Cen MT" w:eastAsia="Twentieth Century" w:hAnsi="Tw Cen MT" w:cs="Twentieth Century"/>
          <w:color w:val="00000A"/>
          <w:sz w:val="20"/>
          <w:szCs w:val="20"/>
        </w:rPr>
      </w:pPr>
    </w:p>
    <w:p w14:paraId="0B578696" w14:textId="77777777" w:rsidR="003259BF" w:rsidRPr="00B2332F" w:rsidRDefault="003259BF">
      <w:pPr>
        <w:jc w:val="center"/>
        <w:rPr>
          <w:rFonts w:ascii="Tw Cen MT" w:eastAsia="Twentieth Century" w:hAnsi="Tw Cen MT" w:cs="Twentieth Century"/>
          <w:color w:val="00000A"/>
        </w:rPr>
      </w:pPr>
    </w:p>
    <w:p w14:paraId="37D2F18C" w14:textId="77777777" w:rsidR="003259BF" w:rsidRPr="00B2332F" w:rsidRDefault="003259BF">
      <w:pPr>
        <w:jc w:val="center"/>
        <w:rPr>
          <w:rFonts w:ascii="Tw Cen MT" w:eastAsia="Twentieth Century" w:hAnsi="Tw Cen MT" w:cs="Twentieth Century"/>
          <w:color w:val="00000A"/>
          <w:sz w:val="20"/>
          <w:szCs w:val="20"/>
        </w:rPr>
      </w:pPr>
    </w:p>
    <w:p w14:paraId="32896585" w14:textId="77777777" w:rsidR="00E616DE" w:rsidRPr="003F0945" w:rsidRDefault="006A4F20" w:rsidP="00E616DE">
      <w:pPr>
        <w:jc w:val="center"/>
        <w:rPr>
          <w:rFonts w:ascii="Tw Cen MT" w:eastAsia="Twentieth Century" w:hAnsi="Tw Cen MT" w:cs="Twentieth Century"/>
          <w:color w:val="00000A"/>
          <w:sz w:val="22"/>
          <w:szCs w:val="22"/>
        </w:rPr>
      </w:pPr>
      <w:r w:rsidRPr="00B2332F">
        <w:rPr>
          <w:rFonts w:ascii="Tw Cen MT" w:hAnsi="Tw Cen MT"/>
        </w:rPr>
        <w:br w:type="page"/>
      </w:r>
      <w:r w:rsidR="00E616DE">
        <w:rPr>
          <w:rFonts w:ascii="Tw Cen MT" w:eastAsia="Twentieth Century" w:hAnsi="Tw Cen MT" w:cs="Twentieth Century"/>
          <w:b/>
          <w:color w:val="00000A"/>
          <w:sz w:val="22"/>
          <w:szCs w:val="22"/>
        </w:rPr>
        <w:lastRenderedPageBreak/>
        <w:t xml:space="preserve">CONTACTS SCOLARITÉ ET </w:t>
      </w:r>
      <w:r w:rsidR="00E616DE" w:rsidRPr="003F0945">
        <w:rPr>
          <w:rFonts w:ascii="Tw Cen MT" w:eastAsia="Twentieth Century" w:hAnsi="Tw Cen MT" w:cs="Twentieth Century"/>
          <w:b/>
          <w:color w:val="00000A"/>
          <w:sz w:val="22"/>
          <w:szCs w:val="22"/>
        </w:rPr>
        <w:t>R</w:t>
      </w:r>
      <w:r w:rsidR="00E616DE">
        <w:rPr>
          <w:rFonts w:ascii="Tw Cen MT" w:eastAsia="Twentieth Century" w:hAnsi="Tw Cen MT" w:cs="Twentieth Century"/>
          <w:b/>
          <w:color w:val="00000A"/>
          <w:sz w:val="22"/>
          <w:szCs w:val="22"/>
        </w:rPr>
        <w:t>É</w:t>
      </w:r>
      <w:r w:rsidR="00E616DE" w:rsidRPr="003F0945">
        <w:rPr>
          <w:rFonts w:ascii="Tw Cen MT" w:eastAsia="Twentieth Century" w:hAnsi="Tw Cen MT" w:cs="Twentieth Century"/>
          <w:b/>
          <w:color w:val="00000A"/>
          <w:sz w:val="22"/>
          <w:szCs w:val="22"/>
        </w:rPr>
        <w:t>F</w:t>
      </w:r>
      <w:r w:rsidR="00E616DE">
        <w:rPr>
          <w:rFonts w:ascii="Tw Cen MT" w:eastAsia="Twentieth Century" w:hAnsi="Tw Cen MT" w:cs="Twentieth Century"/>
          <w:b/>
          <w:color w:val="00000A"/>
          <w:sz w:val="22"/>
          <w:szCs w:val="22"/>
        </w:rPr>
        <w:t>É</w:t>
      </w:r>
      <w:r w:rsidR="00E616DE" w:rsidRPr="003F0945">
        <w:rPr>
          <w:rFonts w:ascii="Tw Cen MT" w:eastAsia="Twentieth Century" w:hAnsi="Tw Cen MT" w:cs="Twentieth Century"/>
          <w:b/>
          <w:color w:val="00000A"/>
          <w:sz w:val="22"/>
          <w:szCs w:val="22"/>
        </w:rPr>
        <w:t>RENTS </w:t>
      </w:r>
      <w:r w:rsidR="00E616DE">
        <w:rPr>
          <w:rFonts w:ascii="Tw Cen MT" w:eastAsia="Twentieth Century" w:hAnsi="Tw Cen MT" w:cs="Twentieth Century"/>
          <w:b/>
          <w:color w:val="00000A"/>
          <w:sz w:val="22"/>
          <w:szCs w:val="22"/>
        </w:rPr>
        <w:t>REACH</w:t>
      </w:r>
      <w:r w:rsidR="00E616DE" w:rsidRPr="003F0945">
        <w:rPr>
          <w:rFonts w:ascii="Tw Cen MT" w:eastAsia="Twentieth Century" w:hAnsi="Tw Cen MT" w:cs="Twentieth Century"/>
          <w:b/>
          <w:color w:val="00000A"/>
          <w:sz w:val="22"/>
          <w:szCs w:val="22"/>
        </w:rPr>
        <w:t xml:space="preserve"> </w:t>
      </w:r>
      <w:r w:rsidR="00E616DE">
        <w:rPr>
          <w:rFonts w:ascii="Tw Cen MT" w:eastAsia="Twentieth Century" w:hAnsi="Tw Cen MT" w:cs="Twentieth Century"/>
          <w:b/>
          <w:color w:val="00000A"/>
          <w:sz w:val="22"/>
          <w:szCs w:val="22"/>
        </w:rPr>
        <w:t>PAR MASTER</w:t>
      </w:r>
    </w:p>
    <w:p w14:paraId="5C087B1A" w14:textId="77777777" w:rsidR="00E616DE" w:rsidRDefault="00E616DE" w:rsidP="00E616DE">
      <w:pPr>
        <w:rPr>
          <w:rFonts w:ascii="Tw Cen MT" w:eastAsia="Twentieth Century" w:hAnsi="Tw Cen MT" w:cs="Twentieth Century"/>
          <w:b/>
          <w:color w:val="00000A"/>
          <w:sz w:val="22"/>
          <w:szCs w:val="22"/>
        </w:rPr>
      </w:pPr>
    </w:p>
    <w:p w14:paraId="4C6781D7" w14:textId="77777777" w:rsidR="00E616DE" w:rsidRDefault="00E616DE" w:rsidP="00E616DE">
      <w:pPr>
        <w:rPr>
          <w:rFonts w:ascii="Tw Cen MT" w:eastAsia="Twentieth Century" w:hAnsi="Tw Cen MT" w:cs="Twentieth Century"/>
          <w:b/>
          <w:color w:val="00000A"/>
          <w:sz w:val="22"/>
          <w:szCs w:val="22"/>
        </w:rPr>
      </w:pPr>
    </w:p>
    <w:p w14:paraId="39ECF670"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b/>
          <w:color w:val="000000"/>
          <w:sz w:val="22"/>
          <w:szCs w:val="22"/>
        </w:rPr>
        <w:t xml:space="preserve">Arts, Littératures, Civilisations (ALC) - </w:t>
      </w:r>
      <w:hyperlink r:id="rId49" w:history="1">
        <w:r w:rsidRPr="00851372">
          <w:rPr>
            <w:rStyle w:val="Lienhypertexte"/>
            <w:rFonts w:ascii="Tw Cen MT" w:eastAsia="Twentieth Century" w:hAnsi="Tw Cen MT" w:cs="Twentieth Century"/>
            <w:sz w:val="22"/>
            <w:szCs w:val="22"/>
          </w:rPr>
          <w:t>llasic-master-ALC@univ-grenoble-alpes.fr</w:t>
        </w:r>
      </w:hyperlink>
      <w:r w:rsidRPr="00851372">
        <w:rPr>
          <w:rFonts w:ascii="Tw Cen MT" w:eastAsia="Twentieth Century" w:hAnsi="Tw Cen MT" w:cs="Twentieth Century"/>
          <w:b/>
          <w:color w:val="000000"/>
          <w:sz w:val="22"/>
          <w:szCs w:val="22"/>
        </w:rPr>
        <w:t xml:space="preserve"> </w:t>
      </w:r>
    </w:p>
    <w:p w14:paraId="52B6FEA7" w14:textId="77777777" w:rsidR="00E616DE" w:rsidRPr="00F94692" w:rsidRDefault="00E616DE" w:rsidP="00E616DE">
      <w:pPr>
        <w:pBdr>
          <w:top w:val="nil"/>
          <w:left w:val="nil"/>
          <w:bottom w:val="nil"/>
          <w:right w:val="nil"/>
          <w:between w:val="nil"/>
        </w:pBdr>
        <w:spacing w:line="259" w:lineRule="auto"/>
        <w:rPr>
          <w:rFonts w:ascii="Tw Cen MT" w:eastAsia="Twentieth Century" w:hAnsi="Tw Cen MT" w:cs="Twentieth Century"/>
          <w:sz w:val="22"/>
          <w:szCs w:val="22"/>
          <w:lang w:val="en-US"/>
        </w:rPr>
      </w:pPr>
      <w:r w:rsidRPr="00F94692">
        <w:rPr>
          <w:rFonts w:ascii="Tw Cen MT" w:eastAsia="Twentieth Century" w:hAnsi="Tw Cen MT" w:cs="Twentieth Century"/>
          <w:color w:val="000000"/>
          <w:sz w:val="22"/>
          <w:szCs w:val="22"/>
          <w:lang w:val="en-US"/>
        </w:rPr>
        <w:t xml:space="preserve">Delphine </w:t>
      </w:r>
      <w:proofErr w:type="spellStart"/>
      <w:proofErr w:type="gramStart"/>
      <w:r w:rsidRPr="00F94692">
        <w:rPr>
          <w:rFonts w:ascii="Tw Cen MT" w:eastAsia="Twentieth Century" w:hAnsi="Tw Cen MT" w:cs="Twentieth Century"/>
          <w:color w:val="000000"/>
          <w:sz w:val="22"/>
          <w:szCs w:val="22"/>
          <w:lang w:val="en-US"/>
        </w:rPr>
        <w:t>Gleizes</w:t>
      </w:r>
      <w:proofErr w:type="spellEnd"/>
      <w:r w:rsidRPr="00F94692">
        <w:rPr>
          <w:rFonts w:ascii="Tw Cen MT" w:eastAsia="Twentieth Century" w:hAnsi="Tw Cen MT" w:cs="Twentieth Century"/>
          <w:color w:val="000000"/>
          <w:sz w:val="22"/>
          <w:szCs w:val="22"/>
          <w:lang w:val="en-US"/>
        </w:rPr>
        <w:t xml:space="preserve"> :</w:t>
      </w:r>
      <w:proofErr w:type="gramEnd"/>
      <w:r w:rsidRPr="00F94692">
        <w:rPr>
          <w:rFonts w:ascii="Tw Cen MT" w:eastAsia="Twentieth Century" w:hAnsi="Tw Cen MT" w:cs="Twentieth Century"/>
          <w:color w:val="000000"/>
          <w:sz w:val="22"/>
          <w:szCs w:val="22"/>
          <w:lang w:val="en-US"/>
        </w:rPr>
        <w:t xml:space="preserve"> </w:t>
      </w:r>
      <w:hyperlink r:id="rId50">
        <w:r w:rsidRPr="00F94692">
          <w:rPr>
            <w:rStyle w:val="Lienhypertexte"/>
            <w:rFonts w:ascii="Tw Cen MT" w:eastAsia="Twentieth Century" w:hAnsi="Tw Cen MT"/>
            <w:sz w:val="22"/>
            <w:szCs w:val="22"/>
            <w:lang w:val="en-US"/>
          </w:rPr>
          <w:t>delphine.gleizes@univ-grenoble-alpes.fr</w:t>
        </w:r>
      </w:hyperlink>
      <w:r w:rsidRPr="00F94692">
        <w:rPr>
          <w:rFonts w:ascii="Tw Cen MT" w:eastAsia="Twentieth Century" w:hAnsi="Tw Cen MT" w:cs="Twentieth Century"/>
          <w:sz w:val="22"/>
          <w:szCs w:val="22"/>
          <w:lang w:val="en-US"/>
        </w:rPr>
        <w:t xml:space="preserve"> </w:t>
      </w:r>
    </w:p>
    <w:p w14:paraId="51542FF2"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sz w:val="22"/>
          <w:szCs w:val="22"/>
        </w:rPr>
      </w:pPr>
      <w:r w:rsidRPr="00851372">
        <w:rPr>
          <w:rFonts w:ascii="Tw Cen MT" w:eastAsia="Twentieth Century" w:hAnsi="Tw Cen MT" w:cs="Twentieth Century"/>
          <w:color w:val="000000"/>
          <w:sz w:val="22"/>
          <w:szCs w:val="22"/>
        </w:rPr>
        <w:t xml:space="preserve">Isabelle </w:t>
      </w:r>
      <w:proofErr w:type="spellStart"/>
      <w:r w:rsidRPr="00851372">
        <w:rPr>
          <w:rFonts w:ascii="Tw Cen MT" w:eastAsia="Twentieth Century" w:hAnsi="Tw Cen MT" w:cs="Twentieth Century"/>
          <w:color w:val="000000"/>
          <w:sz w:val="22"/>
          <w:szCs w:val="22"/>
        </w:rPr>
        <w:t>Krzywkowski</w:t>
      </w:r>
      <w:proofErr w:type="spellEnd"/>
      <w:r w:rsidRPr="00851372">
        <w:rPr>
          <w:rFonts w:ascii="Tw Cen MT" w:eastAsia="Twentieth Century" w:hAnsi="Tw Cen MT" w:cs="Twentieth Century"/>
          <w:color w:val="000000"/>
          <w:sz w:val="22"/>
          <w:szCs w:val="22"/>
        </w:rPr>
        <w:t xml:space="preserve"> :  </w:t>
      </w:r>
      <w:hyperlink r:id="rId51">
        <w:r w:rsidRPr="00851372">
          <w:rPr>
            <w:rStyle w:val="Lienhypertexte"/>
            <w:rFonts w:ascii="Tw Cen MT" w:eastAsia="Twentieth Century" w:hAnsi="Tw Cen MT"/>
            <w:sz w:val="22"/>
            <w:szCs w:val="22"/>
          </w:rPr>
          <w:t>isabelle.krzywkowski@univ-grenoble-alpes.fr</w:t>
        </w:r>
      </w:hyperlink>
    </w:p>
    <w:p w14:paraId="25C04A9B"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sz w:val="22"/>
          <w:szCs w:val="22"/>
        </w:rPr>
      </w:pPr>
    </w:p>
    <w:p w14:paraId="5CFAE12B"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b/>
          <w:color w:val="000000"/>
          <w:sz w:val="22"/>
          <w:szCs w:val="22"/>
        </w:rPr>
        <w:t xml:space="preserve">Création artistique - </w:t>
      </w:r>
      <w:hyperlink r:id="rId52" w:history="1">
        <w:r w:rsidRPr="00851372">
          <w:rPr>
            <w:rStyle w:val="Lienhypertexte"/>
            <w:rFonts w:ascii="Tw Cen MT" w:eastAsia="Twentieth Century" w:hAnsi="Tw Cen MT" w:cs="Twentieth Century"/>
            <w:sz w:val="22"/>
            <w:szCs w:val="22"/>
          </w:rPr>
          <w:t>llasic-master-CA@univ-grenoble-alpes.fr</w:t>
        </w:r>
      </w:hyperlink>
    </w:p>
    <w:p w14:paraId="1F9D05B1"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color w:val="000000"/>
          <w:sz w:val="22"/>
          <w:szCs w:val="22"/>
        </w:rPr>
        <w:t xml:space="preserve">Didier Coureau : </w:t>
      </w:r>
      <w:hyperlink r:id="rId53">
        <w:r w:rsidRPr="00851372">
          <w:rPr>
            <w:rStyle w:val="Lienhypertexte"/>
            <w:rFonts w:ascii="Tw Cen MT" w:eastAsia="Twentieth Century" w:hAnsi="Tw Cen MT"/>
            <w:sz w:val="22"/>
            <w:szCs w:val="22"/>
          </w:rPr>
          <w:t>didier.coureau@univ-grenoble-alpes.fr</w:t>
        </w:r>
      </w:hyperlink>
    </w:p>
    <w:p w14:paraId="65F00D52" w14:textId="77777777" w:rsidR="00E616DE" w:rsidRPr="00F94692" w:rsidRDefault="00E616DE" w:rsidP="00E616DE">
      <w:pPr>
        <w:pBdr>
          <w:top w:val="nil"/>
          <w:left w:val="nil"/>
          <w:bottom w:val="nil"/>
          <w:right w:val="nil"/>
          <w:between w:val="nil"/>
        </w:pBdr>
        <w:spacing w:line="259" w:lineRule="auto"/>
        <w:rPr>
          <w:rStyle w:val="Lienhypertexte"/>
          <w:rFonts w:ascii="Tw Cen MT" w:eastAsia="Twentieth Century" w:hAnsi="Tw Cen MT"/>
          <w:sz w:val="22"/>
          <w:szCs w:val="22"/>
          <w:lang w:val="en-US"/>
        </w:rPr>
      </w:pPr>
      <w:r w:rsidRPr="00F94692">
        <w:rPr>
          <w:rFonts w:ascii="Tw Cen MT" w:eastAsia="Twentieth Century" w:hAnsi="Tw Cen MT" w:cs="Twentieth Century"/>
          <w:color w:val="000000"/>
          <w:sz w:val="22"/>
          <w:szCs w:val="22"/>
          <w:lang w:val="en-US"/>
        </w:rPr>
        <w:t xml:space="preserve">Gretchen </w:t>
      </w:r>
      <w:proofErr w:type="gramStart"/>
      <w:r w:rsidRPr="00F94692">
        <w:rPr>
          <w:rFonts w:ascii="Tw Cen MT" w:eastAsia="Twentieth Century" w:hAnsi="Tw Cen MT" w:cs="Twentieth Century"/>
          <w:color w:val="000000"/>
          <w:sz w:val="22"/>
          <w:szCs w:val="22"/>
          <w:lang w:val="en-US"/>
        </w:rPr>
        <w:t>Schiller :</w:t>
      </w:r>
      <w:proofErr w:type="gramEnd"/>
      <w:r w:rsidRPr="00F94692">
        <w:rPr>
          <w:rFonts w:ascii="Tw Cen MT" w:eastAsia="Twentieth Century" w:hAnsi="Tw Cen MT" w:cs="Twentieth Century"/>
          <w:color w:val="000000"/>
          <w:sz w:val="22"/>
          <w:szCs w:val="22"/>
          <w:lang w:val="en-US"/>
        </w:rPr>
        <w:t xml:space="preserve"> </w:t>
      </w:r>
      <w:hyperlink r:id="rId54">
        <w:r w:rsidRPr="00F94692">
          <w:rPr>
            <w:rStyle w:val="Lienhypertexte"/>
            <w:rFonts w:ascii="Tw Cen MT" w:eastAsia="Twentieth Century" w:hAnsi="Tw Cen MT"/>
            <w:sz w:val="22"/>
            <w:szCs w:val="22"/>
            <w:lang w:val="en-US"/>
          </w:rPr>
          <w:t>gretchen.schiller@univ-grenoble-alpes.fr</w:t>
        </w:r>
      </w:hyperlink>
    </w:p>
    <w:p w14:paraId="453C0191" w14:textId="77777777" w:rsidR="00E616DE" w:rsidRPr="00F9469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lang w:val="en-US"/>
        </w:rPr>
      </w:pPr>
    </w:p>
    <w:p w14:paraId="2A14FE67"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b/>
          <w:color w:val="000000"/>
          <w:sz w:val="22"/>
          <w:szCs w:val="22"/>
        </w:rPr>
        <w:t xml:space="preserve">Histoire - </w:t>
      </w:r>
      <w:hyperlink r:id="rId55" w:history="1">
        <w:r w:rsidRPr="00851372">
          <w:rPr>
            <w:rStyle w:val="Lienhypertexte"/>
            <w:rFonts w:ascii="Tw Cen MT" w:eastAsia="Twentieth Century" w:hAnsi="Tw Cen MT" w:cs="Twentieth Century"/>
            <w:sz w:val="22"/>
            <w:szCs w:val="22"/>
          </w:rPr>
          <w:t>arsh-master@univ-grenoble-alpes.fr</w:t>
        </w:r>
      </w:hyperlink>
      <w:r w:rsidRPr="00851372">
        <w:rPr>
          <w:rFonts w:ascii="Tw Cen MT" w:eastAsia="Twentieth Century" w:hAnsi="Tw Cen MT" w:cs="Twentieth Century"/>
          <w:b/>
          <w:color w:val="000000"/>
          <w:sz w:val="22"/>
          <w:szCs w:val="22"/>
        </w:rPr>
        <w:t xml:space="preserve"> </w:t>
      </w:r>
    </w:p>
    <w:p w14:paraId="02709063" w14:textId="77777777" w:rsidR="00E616DE" w:rsidRPr="00851372" w:rsidRDefault="00E616DE" w:rsidP="00E616DE">
      <w:pPr>
        <w:pBdr>
          <w:top w:val="nil"/>
          <w:left w:val="nil"/>
          <w:bottom w:val="nil"/>
          <w:right w:val="nil"/>
          <w:between w:val="nil"/>
        </w:pBdr>
        <w:spacing w:line="259" w:lineRule="auto"/>
        <w:rPr>
          <w:rStyle w:val="Lienhypertexte"/>
          <w:rFonts w:ascii="Tw Cen MT" w:eastAsia="Twentieth Century" w:hAnsi="Tw Cen MT"/>
          <w:sz w:val="22"/>
          <w:szCs w:val="22"/>
        </w:rPr>
      </w:pPr>
      <w:r w:rsidRPr="00851372">
        <w:rPr>
          <w:rFonts w:ascii="Tw Cen MT" w:eastAsia="Twentieth Century" w:hAnsi="Tw Cen MT" w:cs="Twentieth Century"/>
          <w:color w:val="000000"/>
          <w:sz w:val="22"/>
          <w:szCs w:val="22"/>
        </w:rPr>
        <w:t xml:space="preserve">Gilles Bertrand : </w:t>
      </w:r>
      <w:hyperlink r:id="rId56">
        <w:r w:rsidRPr="00851372">
          <w:rPr>
            <w:rStyle w:val="Lienhypertexte"/>
            <w:rFonts w:ascii="Tw Cen MT" w:eastAsia="Twentieth Century" w:hAnsi="Tw Cen MT"/>
            <w:sz w:val="22"/>
            <w:szCs w:val="22"/>
          </w:rPr>
          <w:t>gilles.bertrand@univ-grenoble-alpes.fr</w:t>
        </w:r>
      </w:hyperlink>
    </w:p>
    <w:p w14:paraId="335FC6B6"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sz w:val="22"/>
          <w:szCs w:val="22"/>
        </w:rPr>
      </w:pPr>
    </w:p>
    <w:p w14:paraId="7C56F60E"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b/>
          <w:color w:val="000000"/>
          <w:sz w:val="22"/>
          <w:szCs w:val="22"/>
        </w:rPr>
        <w:t xml:space="preserve">Histoire de l'Art - </w:t>
      </w:r>
      <w:hyperlink r:id="rId57" w:history="1">
        <w:r w:rsidRPr="00851372">
          <w:rPr>
            <w:rStyle w:val="Lienhypertexte"/>
            <w:rFonts w:ascii="Tw Cen MT" w:eastAsia="Twentieth Century" w:hAnsi="Tw Cen MT" w:cs="Twentieth Century"/>
            <w:sz w:val="22"/>
            <w:szCs w:val="22"/>
          </w:rPr>
          <w:t>arsh-master@univ-grenoble-alpes.fr</w:t>
        </w:r>
      </w:hyperlink>
    </w:p>
    <w:p w14:paraId="2F2A61EF"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color w:val="000000"/>
          <w:sz w:val="22"/>
          <w:szCs w:val="22"/>
        </w:rPr>
        <w:t xml:space="preserve">Laurence </w:t>
      </w:r>
      <w:proofErr w:type="spellStart"/>
      <w:r w:rsidRPr="00851372">
        <w:rPr>
          <w:rFonts w:ascii="Tw Cen MT" w:eastAsia="Twentieth Century" w:hAnsi="Tw Cen MT" w:cs="Twentieth Century"/>
          <w:color w:val="000000"/>
          <w:sz w:val="22"/>
          <w:szCs w:val="22"/>
        </w:rPr>
        <w:t>Ciavaldini</w:t>
      </w:r>
      <w:proofErr w:type="spellEnd"/>
      <w:r w:rsidRPr="00851372">
        <w:rPr>
          <w:rFonts w:ascii="Tw Cen MT" w:eastAsia="Twentieth Century" w:hAnsi="Tw Cen MT" w:cs="Twentieth Century"/>
          <w:color w:val="000000"/>
          <w:sz w:val="22"/>
          <w:szCs w:val="22"/>
        </w:rPr>
        <w:t xml:space="preserve">-Rivière : </w:t>
      </w:r>
      <w:hyperlink r:id="rId58">
        <w:r w:rsidRPr="00851372">
          <w:rPr>
            <w:rStyle w:val="Lienhypertexte"/>
            <w:rFonts w:ascii="Tw Cen MT" w:eastAsia="Twentieth Century" w:hAnsi="Tw Cen MT"/>
            <w:sz w:val="22"/>
            <w:szCs w:val="22"/>
          </w:rPr>
          <w:t>l</w:t>
        </w:r>
        <w:r w:rsidRPr="00851372">
          <w:rPr>
            <w:rStyle w:val="Lienhypertexte"/>
            <w:rFonts w:ascii="Tw Cen MT" w:eastAsia="Twentieth Century" w:hAnsi="Tw Cen MT" w:cs="Twentieth Century"/>
            <w:sz w:val="22"/>
            <w:szCs w:val="22"/>
          </w:rPr>
          <w:t>aurence.riviere@univ-grenoble-alpes.</w:t>
        </w:r>
        <w:r w:rsidRPr="00851372">
          <w:rPr>
            <w:rStyle w:val="Lienhypertexte"/>
            <w:rFonts w:ascii="Tw Cen MT" w:eastAsia="Twentieth Century" w:hAnsi="Tw Cen MT"/>
            <w:sz w:val="22"/>
            <w:szCs w:val="22"/>
          </w:rPr>
          <w:t>fr</w:t>
        </w:r>
      </w:hyperlink>
    </w:p>
    <w:p w14:paraId="07FBE891" w14:textId="77777777" w:rsidR="00E616DE" w:rsidRPr="00851372" w:rsidRDefault="00E616DE" w:rsidP="00E616DE">
      <w:pPr>
        <w:pBdr>
          <w:top w:val="nil"/>
          <w:left w:val="nil"/>
          <w:bottom w:val="nil"/>
          <w:right w:val="nil"/>
          <w:between w:val="nil"/>
        </w:pBdr>
        <w:spacing w:after="160" w:line="259" w:lineRule="auto"/>
        <w:rPr>
          <w:rFonts w:ascii="Tw Cen MT" w:eastAsia="Twentieth Century" w:hAnsi="Tw Cen MT" w:cs="Twentieth Century"/>
          <w:sz w:val="22"/>
          <w:szCs w:val="22"/>
        </w:rPr>
      </w:pPr>
      <w:r w:rsidRPr="00851372">
        <w:rPr>
          <w:rFonts w:ascii="Tw Cen MT" w:eastAsia="Twentieth Century" w:hAnsi="Tw Cen MT" w:cs="Twentieth Century"/>
          <w:color w:val="000000"/>
          <w:sz w:val="22"/>
          <w:szCs w:val="22"/>
        </w:rPr>
        <w:t xml:space="preserve">Paula Barreiro Lopez : </w:t>
      </w:r>
      <w:hyperlink r:id="rId59">
        <w:r w:rsidRPr="00851372">
          <w:rPr>
            <w:rStyle w:val="Lienhypertexte"/>
            <w:rFonts w:ascii="Tw Cen MT" w:eastAsia="Twentieth Century" w:hAnsi="Tw Cen MT"/>
            <w:sz w:val="22"/>
            <w:szCs w:val="22"/>
          </w:rPr>
          <w:t>paula.barreiro-lopez@univ-grenoble-alpes.fr</w:t>
        </w:r>
      </w:hyperlink>
    </w:p>
    <w:p w14:paraId="6615B4E0" w14:textId="77777777" w:rsidR="00E616DE" w:rsidRPr="0085137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rPr>
      </w:pPr>
      <w:r w:rsidRPr="00851372">
        <w:rPr>
          <w:rFonts w:ascii="Tw Cen MT" w:eastAsia="Twentieth Century" w:hAnsi="Tw Cen MT" w:cs="Twentieth Century"/>
          <w:b/>
          <w:color w:val="000000"/>
          <w:sz w:val="22"/>
          <w:szCs w:val="22"/>
        </w:rPr>
        <w:t xml:space="preserve">Langues, Littératures, Civilisations Étrangères et Régionales (LLCER) - </w:t>
      </w:r>
      <w:hyperlink r:id="rId60" w:history="1">
        <w:r w:rsidRPr="00851372">
          <w:rPr>
            <w:rStyle w:val="Lienhypertexte"/>
            <w:rFonts w:ascii="Tw Cen MT" w:eastAsia="Twentieth Century" w:hAnsi="Tw Cen MT" w:cs="Twentieth Century"/>
            <w:sz w:val="22"/>
            <w:szCs w:val="22"/>
          </w:rPr>
          <w:t>isabelle.mazzilli@univ-grenoble-alpes.fr</w:t>
        </w:r>
      </w:hyperlink>
      <w:r w:rsidRPr="00851372">
        <w:rPr>
          <w:rFonts w:ascii="Tw Cen MT" w:eastAsia="Twentieth Century" w:hAnsi="Tw Cen MT" w:cs="Twentieth Century"/>
          <w:color w:val="000000"/>
          <w:sz w:val="22"/>
          <w:szCs w:val="22"/>
        </w:rPr>
        <w:t xml:space="preserve"> </w:t>
      </w:r>
    </w:p>
    <w:p w14:paraId="69C8EA09" w14:textId="77777777" w:rsidR="00E616DE" w:rsidRPr="00851372" w:rsidRDefault="00E616DE" w:rsidP="00E616DE">
      <w:pPr>
        <w:spacing w:line="259" w:lineRule="auto"/>
        <w:rPr>
          <w:rFonts w:ascii="Tw Cen MT" w:eastAsia="Twentieth Century" w:hAnsi="Tw Cen MT" w:cs="Twentieth Century"/>
          <w:sz w:val="22"/>
          <w:szCs w:val="22"/>
        </w:rPr>
      </w:pPr>
      <w:r w:rsidRPr="00851372">
        <w:rPr>
          <w:rFonts w:ascii="Tw Cen MT" w:eastAsia="Twentieth Century" w:hAnsi="Tw Cen MT" w:cs="Twentieth Century"/>
          <w:sz w:val="22"/>
          <w:szCs w:val="22"/>
        </w:rPr>
        <w:t xml:space="preserve">Anne </w:t>
      </w:r>
      <w:proofErr w:type="spellStart"/>
      <w:r w:rsidRPr="00851372">
        <w:rPr>
          <w:rFonts w:ascii="Tw Cen MT" w:eastAsia="Twentieth Century" w:hAnsi="Tw Cen MT" w:cs="Twentieth Century"/>
          <w:sz w:val="22"/>
          <w:szCs w:val="22"/>
        </w:rPr>
        <w:t>Cayuela</w:t>
      </w:r>
      <w:proofErr w:type="spellEnd"/>
      <w:r w:rsidRPr="00851372">
        <w:rPr>
          <w:rFonts w:ascii="Tw Cen MT" w:eastAsia="Twentieth Century" w:hAnsi="Tw Cen MT" w:cs="Twentieth Century"/>
          <w:sz w:val="22"/>
          <w:szCs w:val="22"/>
        </w:rPr>
        <w:t xml:space="preserve"> : </w:t>
      </w:r>
      <w:hyperlink r:id="rId61">
        <w:r w:rsidRPr="00851372">
          <w:rPr>
            <w:rStyle w:val="Lienhypertexte"/>
            <w:rFonts w:ascii="Tw Cen MT" w:eastAsia="Twentieth Century" w:hAnsi="Tw Cen MT"/>
            <w:sz w:val="22"/>
            <w:szCs w:val="22"/>
          </w:rPr>
          <w:t>anne.cayuela@univ-grenoble-alpes.fr</w:t>
        </w:r>
      </w:hyperlink>
    </w:p>
    <w:p w14:paraId="5BC7545A" w14:textId="77777777" w:rsidR="00E616DE" w:rsidRPr="00F94692"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2"/>
          <w:szCs w:val="22"/>
          <w:lang w:val="en-US"/>
        </w:rPr>
      </w:pPr>
      <w:r w:rsidRPr="00F94692">
        <w:rPr>
          <w:rFonts w:ascii="Tw Cen MT" w:eastAsia="Twentieth Century" w:hAnsi="Tw Cen MT" w:cs="Twentieth Century"/>
          <w:color w:val="000000"/>
          <w:sz w:val="22"/>
          <w:szCs w:val="22"/>
          <w:lang w:val="en-US"/>
        </w:rPr>
        <w:t xml:space="preserve">Catherine </w:t>
      </w:r>
      <w:proofErr w:type="gramStart"/>
      <w:r w:rsidRPr="00F94692">
        <w:rPr>
          <w:rFonts w:ascii="Tw Cen MT" w:eastAsia="Twentieth Century" w:hAnsi="Tw Cen MT" w:cs="Twentieth Century"/>
          <w:color w:val="000000"/>
          <w:sz w:val="22"/>
          <w:szCs w:val="22"/>
          <w:lang w:val="en-US"/>
        </w:rPr>
        <w:t>Orsini :</w:t>
      </w:r>
      <w:proofErr w:type="gramEnd"/>
      <w:r w:rsidRPr="00F94692">
        <w:rPr>
          <w:rFonts w:ascii="Tw Cen MT" w:eastAsia="Twentieth Century" w:hAnsi="Tw Cen MT" w:cs="Twentieth Century"/>
          <w:color w:val="000000"/>
          <w:sz w:val="22"/>
          <w:szCs w:val="22"/>
          <w:lang w:val="en-US"/>
        </w:rPr>
        <w:t xml:space="preserve"> </w:t>
      </w:r>
      <w:hyperlink r:id="rId62">
        <w:r w:rsidRPr="00F94692">
          <w:rPr>
            <w:rStyle w:val="Lienhypertexte"/>
            <w:rFonts w:ascii="Tw Cen MT" w:eastAsia="Twentieth Century" w:hAnsi="Tw Cen MT"/>
            <w:sz w:val="22"/>
            <w:szCs w:val="22"/>
            <w:lang w:val="en-US"/>
          </w:rPr>
          <w:t>catherine.orsini-saillet@univ-grenoble-alpes.fr</w:t>
        </w:r>
      </w:hyperlink>
    </w:p>
    <w:p w14:paraId="08FBEEEB" w14:textId="77777777" w:rsidR="00E616DE" w:rsidRPr="00F94692" w:rsidRDefault="00E0350B">
      <w:pPr>
        <w:jc w:val="center"/>
        <w:rPr>
          <w:rFonts w:ascii="Tw Cen MT" w:eastAsia="Twentieth Century" w:hAnsi="Tw Cen MT" w:cs="Twentieth Century"/>
          <w:b/>
          <w:color w:val="00000A"/>
          <w:lang w:val="en-US"/>
        </w:rPr>
      </w:pPr>
      <w:r w:rsidRPr="00F94692">
        <w:rPr>
          <w:rFonts w:ascii="Tw Cen MT" w:eastAsia="Twentieth Century" w:hAnsi="Tw Cen MT" w:cs="Twentieth Century"/>
          <w:b/>
          <w:color w:val="00000A"/>
          <w:lang w:val="en-US"/>
        </w:rPr>
        <w:t xml:space="preserve"> </w:t>
      </w:r>
    </w:p>
    <w:p w14:paraId="44096844" w14:textId="77777777" w:rsidR="00E616DE" w:rsidRPr="00F94692" w:rsidRDefault="00E616DE">
      <w:pPr>
        <w:rPr>
          <w:rFonts w:ascii="Tw Cen MT" w:eastAsia="Twentieth Century" w:hAnsi="Tw Cen MT" w:cs="Twentieth Century"/>
          <w:b/>
          <w:color w:val="00000A"/>
          <w:lang w:val="en-US"/>
        </w:rPr>
      </w:pPr>
      <w:r w:rsidRPr="00F94692">
        <w:rPr>
          <w:rFonts w:ascii="Tw Cen MT" w:eastAsia="Twentieth Century" w:hAnsi="Tw Cen MT" w:cs="Twentieth Century"/>
          <w:b/>
          <w:color w:val="00000A"/>
          <w:lang w:val="en-US"/>
        </w:rPr>
        <w:br w:type="page"/>
      </w:r>
    </w:p>
    <w:p w14:paraId="37F1C9B4" w14:textId="77777777" w:rsidR="00E616DE" w:rsidRPr="00F94692" w:rsidRDefault="00E616DE">
      <w:pPr>
        <w:rPr>
          <w:rFonts w:ascii="Tw Cen MT" w:eastAsia="Twentieth Century" w:hAnsi="Tw Cen MT" w:cs="Twentieth Century"/>
          <w:b/>
          <w:color w:val="00000A"/>
          <w:lang w:val="en-US"/>
        </w:rPr>
      </w:pPr>
      <w:r w:rsidRPr="00F94692">
        <w:rPr>
          <w:rFonts w:ascii="Tw Cen MT" w:eastAsia="Twentieth Century" w:hAnsi="Tw Cen MT" w:cs="Twentieth Century"/>
          <w:b/>
          <w:color w:val="00000A"/>
          <w:lang w:val="en-US"/>
        </w:rPr>
        <w:lastRenderedPageBreak/>
        <w:br w:type="page"/>
      </w:r>
    </w:p>
    <w:p w14:paraId="51D3BF6D" w14:textId="77777777" w:rsidR="003259BF" w:rsidRPr="00B2332F" w:rsidRDefault="00503C6B">
      <w:pPr>
        <w:jc w:val="center"/>
        <w:rPr>
          <w:rFonts w:ascii="Tw Cen MT" w:eastAsia="Twentieth Century" w:hAnsi="Tw Cen MT" w:cs="Twentieth Century"/>
          <w:color w:val="00000A"/>
        </w:rPr>
      </w:pPr>
      <w:r>
        <w:rPr>
          <w:rFonts w:ascii="Tw Cen MT" w:eastAsia="Twentieth Century" w:hAnsi="Tw Cen MT" w:cs="Twentieth Century"/>
          <w:b/>
          <w:color w:val="00000A"/>
        </w:rPr>
        <w:lastRenderedPageBreak/>
        <w:t>INFORMATIONS PRATIQUES</w:t>
      </w:r>
    </w:p>
    <w:p w14:paraId="4363ABEA" w14:textId="77777777" w:rsidR="003259BF" w:rsidRPr="00B2332F" w:rsidRDefault="003259BF">
      <w:pPr>
        <w:rPr>
          <w:rFonts w:ascii="Tw Cen MT" w:eastAsia="Twentieth Century" w:hAnsi="Tw Cen MT" w:cs="Twentieth Century"/>
          <w:color w:val="00000A"/>
          <w:sz w:val="20"/>
          <w:szCs w:val="20"/>
        </w:rPr>
      </w:pPr>
    </w:p>
    <w:p w14:paraId="61C6F863" w14:textId="77777777" w:rsidR="003259BF" w:rsidRPr="00B2332F" w:rsidRDefault="003259BF">
      <w:pPr>
        <w:rPr>
          <w:rFonts w:ascii="Tw Cen MT" w:eastAsia="Twentieth Century" w:hAnsi="Tw Cen MT" w:cs="Twentieth Century"/>
          <w:color w:val="00000A"/>
          <w:sz w:val="20"/>
          <w:szCs w:val="20"/>
        </w:rPr>
      </w:pPr>
    </w:p>
    <w:p w14:paraId="2933D9A3" w14:textId="77777777" w:rsidR="003259BF" w:rsidRPr="003F0945" w:rsidRDefault="00851372">
      <w:pPr>
        <w:rPr>
          <w:rFonts w:ascii="Tw Cen MT" w:eastAsia="Twentieth Century" w:hAnsi="Tw Cen MT" w:cs="Twentieth Century"/>
          <w:color w:val="00000A"/>
          <w:sz w:val="22"/>
          <w:szCs w:val="22"/>
        </w:rPr>
      </w:pPr>
      <w:r w:rsidRPr="003F0945">
        <w:rPr>
          <w:rFonts w:ascii="Tw Cen MT" w:eastAsia="Twentieth Century" w:hAnsi="Tw Cen MT" w:cs="Twentieth Century"/>
          <w:b/>
          <w:color w:val="00000A"/>
          <w:sz w:val="22"/>
          <w:szCs w:val="22"/>
        </w:rPr>
        <w:t xml:space="preserve">LIEUX </w:t>
      </w:r>
      <w:r>
        <w:rPr>
          <w:rFonts w:ascii="Tw Cen MT" w:eastAsia="Twentieth Century" w:hAnsi="Tw Cen MT" w:cs="Twentieth Century"/>
          <w:b/>
          <w:color w:val="00000A"/>
          <w:sz w:val="22"/>
          <w:szCs w:val="22"/>
        </w:rPr>
        <w:t>DES ATELIERS, ECOLE, CONFERENCES, COURS</w:t>
      </w:r>
    </w:p>
    <w:p w14:paraId="45311CBA" w14:textId="77777777" w:rsidR="00851372" w:rsidRDefault="00851372" w:rsidP="00DF4DD4">
      <w:pPr>
        <w:rPr>
          <w:rFonts w:ascii="Tw Cen MT" w:eastAsia="Twentieth Century" w:hAnsi="Tw Cen MT" w:cs="Twentieth Century"/>
          <w:sz w:val="22"/>
          <w:szCs w:val="22"/>
        </w:rPr>
      </w:pPr>
    </w:p>
    <w:p w14:paraId="0827F599" w14:textId="77777777" w:rsidR="00DF4DD4" w:rsidRPr="003F0945" w:rsidRDefault="00DF4DD4" w:rsidP="00DF4DD4">
      <w:pPr>
        <w:rPr>
          <w:rFonts w:ascii="Tw Cen MT" w:eastAsia="Twentieth Century" w:hAnsi="Tw Cen MT" w:cs="Twentieth Century"/>
          <w:sz w:val="22"/>
          <w:szCs w:val="22"/>
        </w:rPr>
      </w:pPr>
      <w:r w:rsidRPr="003F0945">
        <w:rPr>
          <w:rFonts w:ascii="Tw Cen MT" w:eastAsia="Twentieth Century" w:hAnsi="Tw Cen MT" w:cs="Twentieth Century"/>
          <w:sz w:val="22"/>
          <w:szCs w:val="22"/>
        </w:rPr>
        <w:t>Domaine universitaire</w:t>
      </w:r>
    </w:p>
    <w:p w14:paraId="0005A2E3" w14:textId="77777777" w:rsidR="005D099F" w:rsidRPr="003F0945" w:rsidRDefault="006A4F20">
      <w:pPr>
        <w:rPr>
          <w:rFonts w:ascii="Tw Cen MT" w:eastAsia="Twentieth Century" w:hAnsi="Tw Cen MT" w:cs="Twentieth Century"/>
          <w:sz w:val="22"/>
          <w:szCs w:val="22"/>
        </w:rPr>
      </w:pPr>
      <w:r w:rsidRPr="003F0945">
        <w:rPr>
          <w:rFonts w:ascii="Tw Cen MT" w:eastAsia="Twentieth Century" w:hAnsi="Tw Cen MT" w:cs="Twentieth Century"/>
          <w:sz w:val="22"/>
          <w:szCs w:val="22"/>
        </w:rPr>
        <w:t>Maison de la Création et de l’Innovation</w:t>
      </w:r>
      <w:r w:rsidR="00DF4DD4">
        <w:rPr>
          <w:rFonts w:ascii="Tw Cen MT" w:eastAsia="Twentieth Century" w:hAnsi="Tw Cen MT" w:cs="Twentieth Century"/>
          <w:sz w:val="22"/>
          <w:szCs w:val="22"/>
        </w:rPr>
        <w:t xml:space="preserve"> - </w:t>
      </w:r>
      <w:proofErr w:type="spellStart"/>
      <w:r w:rsidR="00DF4DD4">
        <w:rPr>
          <w:rFonts w:ascii="Tw Cen MT" w:eastAsia="Twentieth Century" w:hAnsi="Tw Cen MT" w:cs="Twentieth Century"/>
          <w:sz w:val="22"/>
          <w:szCs w:val="22"/>
        </w:rPr>
        <w:t>MaCI</w:t>
      </w:r>
      <w:proofErr w:type="spellEnd"/>
    </w:p>
    <w:p w14:paraId="734689B2" w14:textId="77777777" w:rsidR="003259BF" w:rsidRPr="003F0945" w:rsidRDefault="006A4F20">
      <w:pPr>
        <w:rPr>
          <w:rFonts w:ascii="Tw Cen MT" w:eastAsia="Twentieth Century" w:hAnsi="Tw Cen MT" w:cs="Twentieth Century"/>
          <w:sz w:val="22"/>
          <w:szCs w:val="22"/>
        </w:rPr>
      </w:pPr>
      <w:r w:rsidRPr="003F0945">
        <w:rPr>
          <w:rFonts w:ascii="Tw Cen MT" w:eastAsia="Twentieth Century" w:hAnsi="Tw Cen MT" w:cs="Twentieth Century"/>
          <w:sz w:val="22"/>
          <w:szCs w:val="22"/>
        </w:rPr>
        <w:t xml:space="preserve">339, avenue Centrale </w:t>
      </w:r>
    </w:p>
    <w:p w14:paraId="741D6A72" w14:textId="77777777" w:rsidR="003259BF" w:rsidRPr="003F0945" w:rsidRDefault="006A4F20">
      <w:pPr>
        <w:rPr>
          <w:rFonts w:ascii="Tw Cen MT" w:eastAsia="Twentieth Century" w:hAnsi="Tw Cen MT" w:cs="Twentieth Century"/>
          <w:sz w:val="22"/>
          <w:szCs w:val="22"/>
        </w:rPr>
      </w:pPr>
      <w:r w:rsidRPr="003F0945">
        <w:rPr>
          <w:rFonts w:ascii="Tw Cen MT" w:eastAsia="Twentieth Century" w:hAnsi="Tw Cen MT" w:cs="Twentieth Century"/>
          <w:sz w:val="22"/>
          <w:szCs w:val="22"/>
        </w:rPr>
        <w:t xml:space="preserve">38400 Saint-Martin d'Hères </w:t>
      </w:r>
    </w:p>
    <w:p w14:paraId="27899E10" w14:textId="77777777" w:rsidR="005D099F" w:rsidRPr="003F0945" w:rsidRDefault="005D099F">
      <w:pPr>
        <w:rPr>
          <w:rFonts w:ascii="Tw Cen MT" w:eastAsia="Twentieth Century" w:hAnsi="Tw Cen MT" w:cs="Twentieth Century"/>
          <w:sz w:val="22"/>
          <w:szCs w:val="22"/>
        </w:rPr>
      </w:pPr>
    </w:p>
    <w:p w14:paraId="65818F05" w14:textId="77777777" w:rsidR="005D099F" w:rsidRPr="003F0945" w:rsidRDefault="00945527">
      <w:pPr>
        <w:rPr>
          <w:rFonts w:ascii="Tw Cen MT" w:eastAsia="Twentieth Century" w:hAnsi="Tw Cen MT" w:cs="Twentieth Century"/>
          <w:sz w:val="22"/>
          <w:szCs w:val="22"/>
        </w:rPr>
      </w:pPr>
      <w:r w:rsidRPr="003F0945">
        <w:rPr>
          <w:rFonts w:ascii="Tw Cen MT" w:eastAsia="Garamond" w:hAnsi="Tw Cen MT" w:cs="Garamond"/>
          <w:b/>
          <w:noProof/>
          <w:color w:val="00000A"/>
          <w:sz w:val="22"/>
          <w:szCs w:val="22"/>
        </w:rPr>
        <w:drawing>
          <wp:inline distT="0" distB="0" distL="114300" distR="114300" wp14:anchorId="372EE42A" wp14:editId="1CF3F68D">
            <wp:extent cx="4171950" cy="1659890"/>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3"/>
                    <a:srcRect/>
                    <a:stretch>
                      <a:fillRect/>
                    </a:stretch>
                  </pic:blipFill>
                  <pic:spPr>
                    <a:xfrm>
                      <a:off x="0" y="0"/>
                      <a:ext cx="4171950" cy="1659890"/>
                    </a:xfrm>
                    <a:prstGeom prst="rect">
                      <a:avLst/>
                    </a:prstGeom>
                    <a:ln/>
                  </pic:spPr>
                </pic:pic>
              </a:graphicData>
            </a:graphic>
          </wp:inline>
        </w:drawing>
      </w:r>
    </w:p>
    <w:p w14:paraId="3658B066" w14:textId="77777777" w:rsidR="00945527" w:rsidRPr="00851372" w:rsidRDefault="00945527" w:rsidP="00851372">
      <w:pPr>
        <w:pStyle w:val="Titre3"/>
        <w:rPr>
          <w:rFonts w:ascii="Tw Cen MT" w:hAnsi="Tw Cen MT"/>
          <w:b w:val="0"/>
          <w:sz w:val="22"/>
          <w:szCs w:val="22"/>
        </w:rPr>
      </w:pPr>
      <w:r w:rsidRPr="003F0945">
        <w:rPr>
          <w:rFonts w:ascii="Tw Cen MT" w:hAnsi="Tw Cen MT"/>
          <w:sz w:val="22"/>
          <w:szCs w:val="22"/>
        </w:rPr>
        <w:t>Accès en transports en commun</w:t>
      </w:r>
      <w:r w:rsidR="00851372">
        <w:rPr>
          <w:rFonts w:ascii="Tw Cen MT" w:hAnsi="Tw Cen MT"/>
          <w:sz w:val="22"/>
          <w:szCs w:val="22"/>
        </w:rPr>
        <w:t xml:space="preserve"> : </w:t>
      </w:r>
      <w:r w:rsidRPr="00851372">
        <w:rPr>
          <w:rFonts w:ascii="Tw Cen MT" w:hAnsi="Tw Cen MT"/>
          <w:b w:val="0"/>
          <w:sz w:val="22"/>
          <w:szCs w:val="22"/>
        </w:rPr>
        <w:t>ligne</w:t>
      </w:r>
      <w:r w:rsidR="00851372" w:rsidRPr="00851372">
        <w:rPr>
          <w:rFonts w:ascii="Tw Cen MT" w:hAnsi="Tw Cen MT"/>
          <w:b w:val="0"/>
          <w:sz w:val="22"/>
          <w:szCs w:val="22"/>
        </w:rPr>
        <w:t>s de tram</w:t>
      </w:r>
      <w:r w:rsidRPr="00851372">
        <w:rPr>
          <w:rFonts w:ascii="Tw Cen MT" w:hAnsi="Tw Cen MT"/>
          <w:b w:val="0"/>
          <w:sz w:val="22"/>
          <w:szCs w:val="22"/>
        </w:rPr>
        <w:t xml:space="preserve"> B et </w:t>
      </w:r>
      <w:r w:rsidR="00DF4DD4" w:rsidRPr="00851372">
        <w:rPr>
          <w:rFonts w:ascii="Tw Cen MT" w:hAnsi="Tw Cen MT"/>
          <w:b w:val="0"/>
          <w:sz w:val="22"/>
          <w:szCs w:val="22"/>
        </w:rPr>
        <w:t>C, accessibles</w:t>
      </w:r>
      <w:r w:rsidRPr="00851372">
        <w:rPr>
          <w:rFonts w:ascii="Tw Cen MT" w:hAnsi="Tw Cen MT"/>
          <w:b w:val="0"/>
          <w:sz w:val="22"/>
          <w:szCs w:val="22"/>
        </w:rPr>
        <w:t xml:space="preserve"> aux personnes à mobilité réduite. </w:t>
      </w:r>
      <w:r w:rsidR="00DF4DD4" w:rsidRPr="00851372">
        <w:rPr>
          <w:rFonts w:ascii="Tw Cen MT" w:hAnsi="Tw Cen MT"/>
          <w:b w:val="0"/>
          <w:sz w:val="22"/>
          <w:szCs w:val="22"/>
        </w:rPr>
        <w:t xml:space="preserve">Arrêt </w:t>
      </w:r>
      <w:r w:rsidR="00DF4DD4" w:rsidRPr="00851372">
        <w:rPr>
          <w:rFonts w:ascii="Tw Cen MT" w:hAnsi="Tw Cen MT"/>
          <w:b w:val="0"/>
          <w:i/>
          <w:sz w:val="22"/>
          <w:szCs w:val="22"/>
        </w:rPr>
        <w:t>Gabriel Fauré</w:t>
      </w:r>
      <w:r w:rsidR="00DF4DD4" w:rsidRPr="00851372">
        <w:rPr>
          <w:rFonts w:ascii="Tw Cen MT" w:hAnsi="Tw Cen MT"/>
          <w:b w:val="0"/>
          <w:sz w:val="22"/>
          <w:szCs w:val="22"/>
        </w:rPr>
        <w:t>.</w:t>
      </w:r>
      <w:r w:rsidR="00786D48" w:rsidRPr="00851372">
        <w:rPr>
          <w:rFonts w:ascii="Tw Cen MT" w:hAnsi="Tw Cen MT"/>
          <w:b w:val="0"/>
          <w:sz w:val="22"/>
          <w:szCs w:val="22"/>
        </w:rPr>
        <w:t xml:space="preserve"> </w:t>
      </w:r>
      <w:r w:rsidRPr="00851372">
        <w:rPr>
          <w:rFonts w:ascii="Tw Cen MT" w:hAnsi="Tw Cen MT"/>
          <w:b w:val="0"/>
          <w:sz w:val="22"/>
          <w:szCs w:val="22"/>
        </w:rPr>
        <w:t xml:space="preserve"> </w:t>
      </w:r>
      <w:hyperlink r:id="rId64" w:tgtFrame="_blank" w:history="1">
        <w:r w:rsidRPr="00851372">
          <w:rPr>
            <w:rStyle w:val="Lienhypertexte"/>
            <w:rFonts w:ascii="Tw Cen MT" w:hAnsi="Tw Cen MT"/>
            <w:b w:val="0"/>
            <w:sz w:val="22"/>
            <w:szCs w:val="22"/>
          </w:rPr>
          <w:t>http://www.tag.fr/</w:t>
        </w:r>
      </w:hyperlink>
      <w:r w:rsidRPr="00851372">
        <w:rPr>
          <w:rFonts w:ascii="Tw Cen MT" w:hAnsi="Tw Cen MT"/>
          <w:b w:val="0"/>
          <w:sz w:val="22"/>
          <w:szCs w:val="22"/>
        </w:rPr>
        <w:t xml:space="preserve"> </w:t>
      </w:r>
      <w:r w:rsidR="00786D48" w:rsidRPr="00851372">
        <w:rPr>
          <w:rFonts w:ascii="Tw Cen MT" w:hAnsi="Tw Cen MT"/>
          <w:b w:val="0"/>
          <w:sz w:val="22"/>
          <w:szCs w:val="22"/>
        </w:rPr>
        <w:t xml:space="preserve"> - Téléphone :</w:t>
      </w:r>
      <w:r w:rsidRPr="00851372">
        <w:rPr>
          <w:rFonts w:ascii="Tw Cen MT" w:hAnsi="Tw Cen MT"/>
          <w:b w:val="0"/>
          <w:sz w:val="22"/>
          <w:szCs w:val="22"/>
        </w:rPr>
        <w:t xml:space="preserve"> 04</w:t>
      </w:r>
      <w:r w:rsidR="00DF4DD4" w:rsidRPr="00851372">
        <w:rPr>
          <w:rFonts w:ascii="Tw Cen MT" w:hAnsi="Tw Cen MT"/>
          <w:b w:val="0"/>
          <w:sz w:val="22"/>
          <w:szCs w:val="22"/>
        </w:rPr>
        <w:t xml:space="preserve"> </w:t>
      </w:r>
      <w:r w:rsidRPr="00851372">
        <w:rPr>
          <w:rFonts w:ascii="Tw Cen MT" w:hAnsi="Tw Cen MT"/>
          <w:b w:val="0"/>
          <w:sz w:val="22"/>
          <w:szCs w:val="22"/>
        </w:rPr>
        <w:t>38</w:t>
      </w:r>
      <w:r w:rsidR="00DF4DD4" w:rsidRPr="00851372">
        <w:rPr>
          <w:rFonts w:ascii="Tw Cen MT" w:hAnsi="Tw Cen MT"/>
          <w:b w:val="0"/>
          <w:sz w:val="22"/>
          <w:szCs w:val="22"/>
        </w:rPr>
        <w:t xml:space="preserve"> 70 </w:t>
      </w:r>
      <w:r w:rsidRPr="00851372">
        <w:rPr>
          <w:rFonts w:ascii="Tw Cen MT" w:hAnsi="Tw Cen MT"/>
          <w:b w:val="0"/>
          <w:sz w:val="22"/>
          <w:szCs w:val="22"/>
        </w:rPr>
        <w:t>38</w:t>
      </w:r>
      <w:r w:rsidR="00DF4DD4" w:rsidRPr="00851372">
        <w:rPr>
          <w:rFonts w:ascii="Tw Cen MT" w:hAnsi="Tw Cen MT"/>
          <w:b w:val="0"/>
          <w:sz w:val="22"/>
          <w:szCs w:val="22"/>
        </w:rPr>
        <w:t xml:space="preserve"> </w:t>
      </w:r>
      <w:r w:rsidRPr="00851372">
        <w:rPr>
          <w:rFonts w:ascii="Tw Cen MT" w:hAnsi="Tw Cen MT"/>
          <w:b w:val="0"/>
          <w:sz w:val="22"/>
          <w:szCs w:val="22"/>
        </w:rPr>
        <w:t>70.</w:t>
      </w:r>
    </w:p>
    <w:p w14:paraId="0373FD05" w14:textId="77777777" w:rsidR="00851372" w:rsidRDefault="00851372" w:rsidP="00786D48">
      <w:pPr>
        <w:jc w:val="both"/>
        <w:rPr>
          <w:rFonts w:ascii="Tw Cen MT" w:eastAsia="Twentieth Century" w:hAnsi="Tw Cen MT" w:cs="Twentieth Century"/>
          <w:b/>
          <w:color w:val="00000A"/>
          <w:sz w:val="22"/>
          <w:szCs w:val="22"/>
        </w:rPr>
      </w:pPr>
    </w:p>
    <w:p w14:paraId="13BE52A1" w14:textId="77777777" w:rsidR="003259BF" w:rsidRPr="00786D48" w:rsidRDefault="008271F3" w:rsidP="00786D48">
      <w:pPr>
        <w:jc w:val="both"/>
        <w:rPr>
          <w:rFonts w:ascii="Tw Cen MT" w:eastAsia="Twentieth Century" w:hAnsi="Tw Cen MT" w:cs="Twentieth Century"/>
          <w:b/>
          <w:color w:val="00000A"/>
          <w:sz w:val="22"/>
          <w:szCs w:val="22"/>
        </w:rPr>
      </w:pPr>
      <w:r w:rsidRPr="00796FDA">
        <w:rPr>
          <w:rFonts w:ascii="Tw Cen MT" w:eastAsia="Twentieth Century" w:hAnsi="Tw Cen MT" w:cs="Twentieth Century"/>
          <w:b/>
          <w:color w:val="00000A"/>
          <w:sz w:val="22"/>
          <w:szCs w:val="22"/>
        </w:rPr>
        <w:t>A la MACI, une salle pourra être mise à disposition des étudiants (information communiquée à la rentrée).</w:t>
      </w:r>
    </w:p>
    <w:p w14:paraId="0774AB9B" w14:textId="77777777" w:rsidR="00757F43" w:rsidRDefault="00757F43" w:rsidP="003E7420">
      <w:pPr>
        <w:rPr>
          <w:rFonts w:ascii="Tw Cen MT" w:eastAsia="Twentieth Century" w:hAnsi="Tw Cen MT" w:cs="Twentieth Century"/>
          <w:b/>
          <w:color w:val="00000A"/>
          <w:sz w:val="22"/>
          <w:szCs w:val="22"/>
        </w:rPr>
      </w:pPr>
    </w:p>
    <w:p w14:paraId="21E806DE" w14:textId="77777777" w:rsidR="00757F43" w:rsidRPr="00757F43" w:rsidRDefault="00757F43">
      <w:pPr>
        <w:jc w:val="both"/>
        <w:rPr>
          <w:rFonts w:ascii="Tw Cen MT" w:eastAsia="Twentieth Century" w:hAnsi="Tw Cen MT" w:cs="Twentieth Century"/>
          <w:b/>
          <w:sz w:val="22"/>
          <w:szCs w:val="22"/>
        </w:rPr>
      </w:pPr>
    </w:p>
    <w:p w14:paraId="5D5C36E8" w14:textId="77777777" w:rsidR="00786D48" w:rsidRPr="00757F43" w:rsidRDefault="00757F43">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V</w:t>
      </w:r>
      <w:r w:rsidR="00786D48" w:rsidRPr="00757F43">
        <w:rPr>
          <w:rFonts w:ascii="Tw Cen MT" w:eastAsia="Twentieth Century" w:hAnsi="Tw Cen MT" w:cs="Twentieth Century"/>
          <w:b/>
          <w:sz w:val="22"/>
          <w:szCs w:val="22"/>
        </w:rPr>
        <w:t>IE PRATIQUE</w:t>
      </w:r>
    </w:p>
    <w:p w14:paraId="35B34E54" w14:textId="77777777" w:rsidR="00786D48" w:rsidRPr="00757F43" w:rsidRDefault="00786D48">
      <w:pPr>
        <w:jc w:val="both"/>
        <w:rPr>
          <w:rFonts w:ascii="Tw Cen MT" w:eastAsia="Twentieth Century" w:hAnsi="Tw Cen MT" w:cs="Twentieth Century"/>
          <w:b/>
          <w:sz w:val="22"/>
          <w:szCs w:val="22"/>
        </w:rPr>
      </w:pPr>
    </w:p>
    <w:p w14:paraId="3AD0C382" w14:textId="77777777" w:rsidR="00786D48" w:rsidRPr="00CA64C1" w:rsidRDefault="00786D48">
      <w:pPr>
        <w:jc w:val="both"/>
        <w:rPr>
          <w:rFonts w:ascii="Tw Cen MT" w:eastAsia="Twentieth Century" w:hAnsi="Tw Cen MT" w:cs="Twentieth Century"/>
          <w:sz w:val="22"/>
          <w:szCs w:val="22"/>
        </w:rPr>
      </w:pPr>
      <w:proofErr w:type="spellStart"/>
      <w:r w:rsidRPr="00757F43">
        <w:rPr>
          <w:rFonts w:ascii="Tw Cen MT" w:eastAsia="Twentieth Century" w:hAnsi="Tw Cen MT" w:cs="Twentieth Century"/>
          <w:b/>
          <w:sz w:val="22"/>
          <w:szCs w:val="22"/>
        </w:rPr>
        <w:t>iCampus</w:t>
      </w:r>
      <w:proofErr w:type="spellEnd"/>
      <w:r w:rsidRPr="00757F43">
        <w:rPr>
          <w:rFonts w:ascii="Tw Cen MT" w:eastAsia="Twentieth Century" w:hAnsi="Tw Cen MT" w:cs="Twentieth Century"/>
          <w:b/>
          <w:sz w:val="22"/>
          <w:szCs w:val="22"/>
        </w:rPr>
        <w:t xml:space="preserve">, le site du guide de la vie de campus : </w:t>
      </w:r>
      <w:hyperlink r:id="rId65" w:history="1">
        <w:r w:rsidRPr="00CA64C1">
          <w:rPr>
            <w:rStyle w:val="Lienhypertexte"/>
            <w:rFonts w:ascii="Tw Cen MT" w:eastAsia="Twentieth Century" w:hAnsi="Tw Cen MT" w:cs="Twentieth Century"/>
            <w:sz w:val="22"/>
            <w:szCs w:val="22"/>
          </w:rPr>
          <w:t>https://campus.univ-grenoble-alpes.fr</w:t>
        </w:r>
      </w:hyperlink>
    </w:p>
    <w:p w14:paraId="75E927A4" w14:textId="77777777" w:rsidR="00786D48" w:rsidRPr="00757F43" w:rsidRDefault="00786D48">
      <w:pPr>
        <w:jc w:val="both"/>
        <w:rPr>
          <w:rFonts w:ascii="Tw Cen MT" w:eastAsia="Twentieth Century" w:hAnsi="Tw Cen MT" w:cs="Twentieth Century"/>
          <w:b/>
          <w:sz w:val="22"/>
          <w:szCs w:val="22"/>
        </w:rPr>
      </w:pPr>
    </w:p>
    <w:p w14:paraId="0CA2C17B" w14:textId="77777777" w:rsidR="00786D48" w:rsidRPr="00757F43" w:rsidRDefault="00786D48">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 xml:space="preserve">Le CROUS : </w:t>
      </w:r>
      <w:hyperlink r:id="rId66" w:history="1">
        <w:r w:rsidRPr="00CA64C1">
          <w:rPr>
            <w:rStyle w:val="Lienhypertexte"/>
            <w:rFonts w:ascii="Tw Cen MT" w:eastAsia="Twentieth Century" w:hAnsi="Tw Cen MT" w:cs="Twentieth Century"/>
            <w:sz w:val="22"/>
            <w:szCs w:val="22"/>
          </w:rPr>
          <w:t>https://www.crous-grenoble.fr</w:t>
        </w:r>
      </w:hyperlink>
    </w:p>
    <w:p w14:paraId="5AE54BBF" w14:textId="77777777" w:rsidR="00786D48" w:rsidRPr="00757F43" w:rsidRDefault="00786D48">
      <w:pPr>
        <w:jc w:val="both"/>
        <w:rPr>
          <w:rFonts w:ascii="Tw Cen MT" w:eastAsia="Twentieth Century" w:hAnsi="Tw Cen MT" w:cs="Twentieth Century"/>
          <w:b/>
          <w:sz w:val="22"/>
          <w:szCs w:val="22"/>
        </w:rPr>
      </w:pPr>
    </w:p>
    <w:p w14:paraId="2997C3D7" w14:textId="77777777" w:rsidR="003259BF" w:rsidRPr="00CA64C1" w:rsidRDefault="006A4F20" w:rsidP="001B77F5">
      <w:pPr>
        <w:rPr>
          <w:rFonts w:ascii="Tw Cen MT" w:eastAsia="Twentieth Century" w:hAnsi="Tw Cen MT" w:cs="Twentieth Century"/>
          <w:sz w:val="22"/>
          <w:szCs w:val="22"/>
        </w:rPr>
      </w:pPr>
      <w:r w:rsidRPr="00757F43">
        <w:rPr>
          <w:rFonts w:ascii="Tw Cen MT" w:eastAsia="Twentieth Century" w:hAnsi="Tw Cen MT" w:cs="Twentieth Century"/>
          <w:b/>
          <w:sz w:val="22"/>
          <w:szCs w:val="22"/>
        </w:rPr>
        <w:t>Bibliothèques</w:t>
      </w:r>
      <w:r w:rsidR="00071432" w:rsidRPr="00757F43">
        <w:rPr>
          <w:rFonts w:ascii="Tw Cen MT" w:eastAsia="Twentieth Century" w:hAnsi="Tw Cen MT" w:cs="Twentieth Century"/>
          <w:b/>
          <w:sz w:val="22"/>
          <w:szCs w:val="22"/>
        </w:rPr>
        <w:t xml:space="preserve"> : </w:t>
      </w:r>
      <w:hyperlink r:id="rId67" w:history="1">
        <w:r w:rsidR="001B77F5" w:rsidRPr="00CA64C1">
          <w:rPr>
            <w:rStyle w:val="Lienhypertexte"/>
            <w:rFonts w:ascii="Tw Cen MT" w:eastAsia="Twentieth Century" w:hAnsi="Tw Cen MT" w:cs="Twentieth Century"/>
            <w:sz w:val="22"/>
            <w:szCs w:val="22"/>
          </w:rPr>
          <w:t>https://bibliotheques.univ-grenoble-alpes.fr</w:t>
        </w:r>
      </w:hyperlink>
    </w:p>
    <w:p w14:paraId="3E40E6B2" w14:textId="77777777" w:rsidR="00071432" w:rsidRPr="00757F43" w:rsidRDefault="00071432">
      <w:pPr>
        <w:jc w:val="both"/>
        <w:rPr>
          <w:rFonts w:ascii="Tw Cen MT" w:eastAsia="Twentieth Century" w:hAnsi="Tw Cen MT" w:cs="Twentieth Century"/>
          <w:sz w:val="22"/>
          <w:szCs w:val="22"/>
        </w:rPr>
      </w:pPr>
    </w:p>
    <w:p w14:paraId="5ADF2177" w14:textId="77777777" w:rsidR="00786D48" w:rsidRPr="00757F43" w:rsidRDefault="00786D48" w:rsidP="001B77F5">
      <w:pPr>
        <w:rPr>
          <w:rFonts w:ascii="Tw Cen MT" w:eastAsia="Twentieth Century" w:hAnsi="Tw Cen MT" w:cs="Twentieth Century"/>
          <w:b/>
          <w:sz w:val="22"/>
          <w:szCs w:val="22"/>
        </w:rPr>
      </w:pPr>
      <w:r w:rsidRPr="00757F43">
        <w:rPr>
          <w:rFonts w:ascii="Tw Cen MT" w:eastAsia="Twentieth Century" w:hAnsi="Tw Cen MT" w:cs="Twentieth Century"/>
          <w:b/>
          <w:sz w:val="22"/>
          <w:szCs w:val="22"/>
        </w:rPr>
        <w:t xml:space="preserve">Santé, handicap et aides : </w:t>
      </w:r>
      <w:hyperlink r:id="rId68" w:history="1">
        <w:r w:rsidRPr="00CA64C1">
          <w:rPr>
            <w:rStyle w:val="Lienhypertexte"/>
            <w:rFonts w:ascii="Tw Cen MT" w:eastAsia="Twentieth Century" w:hAnsi="Tw Cen MT" w:cs="Twentieth Century"/>
            <w:sz w:val="22"/>
            <w:szCs w:val="22"/>
          </w:rPr>
          <w:t>https://www.univ-grenoble-alpes.fr/campus/sante-handicap-et-aides</w:t>
        </w:r>
      </w:hyperlink>
    </w:p>
    <w:p w14:paraId="3D13B42A" w14:textId="77777777" w:rsidR="00786D48" w:rsidRPr="00757F43" w:rsidRDefault="00786D48" w:rsidP="00786D48">
      <w:pPr>
        <w:jc w:val="both"/>
        <w:rPr>
          <w:rFonts w:ascii="Tw Cen MT" w:eastAsia="Twentieth Century" w:hAnsi="Tw Cen MT" w:cs="Twentieth Century"/>
          <w:b/>
          <w:sz w:val="22"/>
          <w:szCs w:val="22"/>
        </w:rPr>
      </w:pPr>
      <w:r w:rsidRPr="00757F43">
        <w:rPr>
          <w:rFonts w:ascii="Tw Cen MT" w:eastAsia="Twentieth Century" w:hAnsi="Tw Cen MT" w:cs="Twentieth Century"/>
          <w:b/>
          <w:sz w:val="22"/>
          <w:szCs w:val="22"/>
        </w:rPr>
        <w:t xml:space="preserve">Centre de santé de Grenoble : </w:t>
      </w:r>
      <w:r w:rsidR="00757F43" w:rsidRPr="00757F43">
        <w:rPr>
          <w:rFonts w:ascii="Tw Cen MT" w:eastAsia="Twentieth Century" w:hAnsi="Tw Cen MT" w:cs="Twentieth Century"/>
          <w:sz w:val="22"/>
          <w:szCs w:val="22"/>
        </w:rPr>
        <w:t>0</w:t>
      </w:r>
      <w:r w:rsidRPr="00757F43">
        <w:rPr>
          <w:rFonts w:ascii="Tw Cen MT" w:eastAsia="Twentieth Century" w:hAnsi="Tw Cen MT" w:cs="Twentieth Century"/>
          <w:sz w:val="22"/>
          <w:szCs w:val="22"/>
        </w:rPr>
        <w:t>4 76 82 40 70</w:t>
      </w:r>
    </w:p>
    <w:p w14:paraId="37F3723F" w14:textId="77777777" w:rsidR="003259BF" w:rsidRPr="00B2332F" w:rsidRDefault="00786D48" w:rsidP="00E616DE">
      <w:pPr>
        <w:jc w:val="both"/>
        <w:rPr>
          <w:rFonts w:ascii="Tw Cen MT" w:eastAsia="Twentieth Century" w:hAnsi="Tw Cen MT" w:cs="Twentieth Century"/>
        </w:rPr>
      </w:pPr>
      <w:r w:rsidRPr="00757F43">
        <w:rPr>
          <w:rFonts w:ascii="Tw Cen MT" w:eastAsia="Twentieth Century" w:hAnsi="Tw Cen MT" w:cs="Twentieth Century"/>
          <w:b/>
          <w:sz w:val="22"/>
          <w:szCs w:val="22"/>
        </w:rPr>
        <w:t xml:space="preserve">Service médico-psychologique universitaire (SMPU) : </w:t>
      </w:r>
      <w:r w:rsidR="00757F43" w:rsidRPr="00757F43">
        <w:rPr>
          <w:rFonts w:ascii="Tw Cen MT" w:eastAsia="Twentieth Century" w:hAnsi="Tw Cen MT" w:cs="Twentieth Century"/>
          <w:sz w:val="22"/>
          <w:szCs w:val="22"/>
        </w:rPr>
        <w:t>0</w:t>
      </w:r>
      <w:r w:rsidRPr="00757F43">
        <w:rPr>
          <w:rFonts w:ascii="Tw Cen MT" w:eastAsia="Twentieth Century" w:hAnsi="Tw Cen MT" w:cs="Twentieth Century"/>
          <w:sz w:val="22"/>
          <w:szCs w:val="22"/>
        </w:rPr>
        <w:t>4 56 58 82 70</w:t>
      </w:r>
    </w:p>
    <w:sectPr w:rsidR="003259BF" w:rsidRPr="00B2332F" w:rsidSect="00B207FB">
      <w:pgSz w:w="8420" w:h="11907" w:orient="landscape"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E19D" w14:textId="77777777" w:rsidR="007B49DD" w:rsidRDefault="007B49DD">
      <w:r>
        <w:separator/>
      </w:r>
    </w:p>
  </w:endnote>
  <w:endnote w:type="continuationSeparator" w:id="0">
    <w:p w14:paraId="239B74E6" w14:textId="77777777" w:rsidR="007B49DD" w:rsidRDefault="007B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entieth Century">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A5B9" w14:textId="77777777" w:rsidR="00EA303B" w:rsidRDefault="00EA303B">
    <w:pPr>
      <w:pBdr>
        <w:top w:val="nil"/>
        <w:left w:val="nil"/>
        <w:bottom w:val="nil"/>
        <w:right w:val="nil"/>
        <w:between w:val="nil"/>
      </w:pBdr>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C6D89">
      <w:rPr>
        <w:noProof/>
        <w:color w:val="000000"/>
        <w:sz w:val="16"/>
        <w:szCs w:val="16"/>
      </w:rPr>
      <w:t>1</w:t>
    </w:r>
    <w:r>
      <w:rPr>
        <w:color w:val="000000"/>
        <w:sz w:val="16"/>
        <w:szCs w:val="16"/>
      </w:rPr>
      <w:fldChar w:fldCharType="end"/>
    </w:r>
  </w:p>
  <w:p w14:paraId="632D5EE1" w14:textId="77777777" w:rsidR="00EA303B" w:rsidRDefault="00EA303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0387" w14:textId="68D4D174" w:rsidR="00E83529" w:rsidRDefault="00E83529">
    <w:pPr>
      <w:pBdr>
        <w:top w:val="nil"/>
        <w:left w:val="nil"/>
        <w:bottom w:val="nil"/>
        <w:right w:val="nil"/>
        <w:between w:val="nil"/>
      </w:pBdr>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87E2E">
      <w:rPr>
        <w:noProof/>
        <w:color w:val="000000"/>
        <w:sz w:val="16"/>
        <w:szCs w:val="16"/>
      </w:rPr>
      <w:t>21</w:t>
    </w:r>
    <w:r>
      <w:rPr>
        <w:color w:val="000000"/>
        <w:sz w:val="16"/>
        <w:szCs w:val="16"/>
      </w:rPr>
      <w:fldChar w:fldCharType="end"/>
    </w:r>
  </w:p>
  <w:p w14:paraId="5AB5438F" w14:textId="77777777" w:rsidR="00E83529" w:rsidRDefault="00E8352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69393" w14:textId="77777777" w:rsidR="007B49DD" w:rsidRDefault="007B49DD">
      <w:r>
        <w:separator/>
      </w:r>
    </w:p>
  </w:footnote>
  <w:footnote w:type="continuationSeparator" w:id="0">
    <w:p w14:paraId="106CD999" w14:textId="77777777" w:rsidR="007B49DD" w:rsidRDefault="007B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F34"/>
    <w:multiLevelType w:val="hybridMultilevel"/>
    <w:tmpl w:val="BA0A8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6420BC"/>
    <w:multiLevelType w:val="hybridMultilevel"/>
    <w:tmpl w:val="F0429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A0B51"/>
    <w:multiLevelType w:val="multilevel"/>
    <w:tmpl w:val="8884A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3107892"/>
    <w:multiLevelType w:val="multilevel"/>
    <w:tmpl w:val="8070D3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E61CAD"/>
    <w:multiLevelType w:val="multilevel"/>
    <w:tmpl w:val="79AE9C40"/>
    <w:lvl w:ilvl="0">
      <w:start w:val="1"/>
      <w:numFmt w:val="bullet"/>
      <w:lvlText w:val="o"/>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 w15:restartNumberingAfterBreak="0">
    <w:nsid w:val="1CFA4964"/>
    <w:multiLevelType w:val="hybridMultilevel"/>
    <w:tmpl w:val="6B3E8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11F88"/>
    <w:multiLevelType w:val="hybridMultilevel"/>
    <w:tmpl w:val="B5761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B56EC"/>
    <w:multiLevelType w:val="multilevel"/>
    <w:tmpl w:val="A86E314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3C87A56"/>
    <w:multiLevelType w:val="multilevel"/>
    <w:tmpl w:val="2550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B63D3"/>
    <w:multiLevelType w:val="multilevel"/>
    <w:tmpl w:val="E258D8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30F02D2F"/>
    <w:multiLevelType w:val="hybridMultilevel"/>
    <w:tmpl w:val="36F4B9F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6D3DEF"/>
    <w:multiLevelType w:val="hybridMultilevel"/>
    <w:tmpl w:val="9168ED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B6575E"/>
    <w:multiLevelType w:val="multilevel"/>
    <w:tmpl w:val="02FE3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2B27652"/>
    <w:multiLevelType w:val="hybridMultilevel"/>
    <w:tmpl w:val="0E3C854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E379B7"/>
    <w:multiLevelType w:val="hybridMultilevel"/>
    <w:tmpl w:val="664E1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961BE5"/>
    <w:multiLevelType w:val="hybridMultilevel"/>
    <w:tmpl w:val="B86ED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A43EA9"/>
    <w:multiLevelType w:val="hybridMultilevel"/>
    <w:tmpl w:val="514C3318"/>
    <w:lvl w:ilvl="0" w:tplc="52447BE2">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15:restartNumberingAfterBreak="0">
    <w:nsid w:val="6F5B52E4"/>
    <w:multiLevelType w:val="multilevel"/>
    <w:tmpl w:val="69CA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635B9D"/>
    <w:multiLevelType w:val="hybridMultilevel"/>
    <w:tmpl w:val="A15A61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777917"/>
    <w:multiLevelType w:val="hybridMultilevel"/>
    <w:tmpl w:val="97004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3"/>
  </w:num>
  <w:num w:numId="5">
    <w:abstractNumId w:val="4"/>
  </w:num>
  <w:num w:numId="6">
    <w:abstractNumId w:val="17"/>
  </w:num>
  <w:num w:numId="7">
    <w:abstractNumId w:val="16"/>
  </w:num>
  <w:num w:numId="8">
    <w:abstractNumId w:val="8"/>
  </w:num>
  <w:num w:numId="9">
    <w:abstractNumId w:val="10"/>
  </w:num>
  <w:num w:numId="10">
    <w:abstractNumId w:val="13"/>
  </w:num>
  <w:num w:numId="11">
    <w:abstractNumId w:val="18"/>
  </w:num>
  <w:num w:numId="12">
    <w:abstractNumId w:val="14"/>
  </w:num>
  <w:num w:numId="13">
    <w:abstractNumId w:val="11"/>
  </w:num>
  <w:num w:numId="14">
    <w:abstractNumId w:val="6"/>
  </w:num>
  <w:num w:numId="15">
    <w:abstractNumId w:val="19"/>
  </w:num>
  <w:num w:numId="16">
    <w:abstractNumId w:val="0"/>
  </w:num>
  <w:num w:numId="17">
    <w:abstractNumId w:val="1"/>
  </w:num>
  <w:num w:numId="18">
    <w:abstractNumId w:val="5"/>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BF"/>
    <w:rsid w:val="00015892"/>
    <w:rsid w:val="00040134"/>
    <w:rsid w:val="00041F19"/>
    <w:rsid w:val="000476BB"/>
    <w:rsid w:val="00071432"/>
    <w:rsid w:val="00074E1D"/>
    <w:rsid w:val="00087E2E"/>
    <w:rsid w:val="000930A1"/>
    <w:rsid w:val="000A1F68"/>
    <w:rsid w:val="000C6D89"/>
    <w:rsid w:val="000C780B"/>
    <w:rsid w:val="000F5E9A"/>
    <w:rsid w:val="000F6D2A"/>
    <w:rsid w:val="00101D7D"/>
    <w:rsid w:val="00124499"/>
    <w:rsid w:val="001305A8"/>
    <w:rsid w:val="001815D8"/>
    <w:rsid w:val="001A1C3D"/>
    <w:rsid w:val="001B77F5"/>
    <w:rsid w:val="001C4D2A"/>
    <w:rsid w:val="001C734C"/>
    <w:rsid w:val="001D36C2"/>
    <w:rsid w:val="001E1AE0"/>
    <w:rsid w:val="00202D49"/>
    <w:rsid w:val="002246E5"/>
    <w:rsid w:val="00260477"/>
    <w:rsid w:val="002668F3"/>
    <w:rsid w:val="002951C9"/>
    <w:rsid w:val="002E08E1"/>
    <w:rsid w:val="002E7DB2"/>
    <w:rsid w:val="003259BF"/>
    <w:rsid w:val="00326812"/>
    <w:rsid w:val="00344035"/>
    <w:rsid w:val="00345AA8"/>
    <w:rsid w:val="00345CDC"/>
    <w:rsid w:val="003609E1"/>
    <w:rsid w:val="003B171B"/>
    <w:rsid w:val="003D7977"/>
    <w:rsid w:val="003E3451"/>
    <w:rsid w:val="003E4125"/>
    <w:rsid w:val="003E7420"/>
    <w:rsid w:val="003F0945"/>
    <w:rsid w:val="003F693E"/>
    <w:rsid w:val="0042587F"/>
    <w:rsid w:val="004402DD"/>
    <w:rsid w:val="00455F9C"/>
    <w:rsid w:val="004673D1"/>
    <w:rsid w:val="00476204"/>
    <w:rsid w:val="00486426"/>
    <w:rsid w:val="004C2475"/>
    <w:rsid w:val="004D2CDC"/>
    <w:rsid w:val="004D5ADE"/>
    <w:rsid w:val="004E4793"/>
    <w:rsid w:val="004E787D"/>
    <w:rsid w:val="004F0561"/>
    <w:rsid w:val="004F37E9"/>
    <w:rsid w:val="00503C6B"/>
    <w:rsid w:val="00504C18"/>
    <w:rsid w:val="00557BD7"/>
    <w:rsid w:val="00562197"/>
    <w:rsid w:val="0059134C"/>
    <w:rsid w:val="005B0B08"/>
    <w:rsid w:val="005B5F4F"/>
    <w:rsid w:val="005D00C6"/>
    <w:rsid w:val="005D099F"/>
    <w:rsid w:val="005F4AE3"/>
    <w:rsid w:val="005F6520"/>
    <w:rsid w:val="00600E46"/>
    <w:rsid w:val="0062632C"/>
    <w:rsid w:val="00642288"/>
    <w:rsid w:val="006441F7"/>
    <w:rsid w:val="0064552F"/>
    <w:rsid w:val="00665AEC"/>
    <w:rsid w:val="00673E67"/>
    <w:rsid w:val="00676303"/>
    <w:rsid w:val="00683C60"/>
    <w:rsid w:val="006A4F20"/>
    <w:rsid w:val="006D36E0"/>
    <w:rsid w:val="006D4BCA"/>
    <w:rsid w:val="006F2743"/>
    <w:rsid w:val="00757F43"/>
    <w:rsid w:val="00766962"/>
    <w:rsid w:val="00775F79"/>
    <w:rsid w:val="00786D48"/>
    <w:rsid w:val="0078762E"/>
    <w:rsid w:val="00791F8B"/>
    <w:rsid w:val="00796FDA"/>
    <w:rsid w:val="007970ED"/>
    <w:rsid w:val="007B49DD"/>
    <w:rsid w:val="007B566C"/>
    <w:rsid w:val="007C6B17"/>
    <w:rsid w:val="00814BB2"/>
    <w:rsid w:val="00820CD4"/>
    <w:rsid w:val="008271F3"/>
    <w:rsid w:val="008302E6"/>
    <w:rsid w:val="00845F81"/>
    <w:rsid w:val="00851372"/>
    <w:rsid w:val="0087155D"/>
    <w:rsid w:val="0088548D"/>
    <w:rsid w:val="00897E1B"/>
    <w:rsid w:val="008B60AA"/>
    <w:rsid w:val="008C11F5"/>
    <w:rsid w:val="008C2807"/>
    <w:rsid w:val="008F1448"/>
    <w:rsid w:val="0090348E"/>
    <w:rsid w:val="009206C5"/>
    <w:rsid w:val="00920F09"/>
    <w:rsid w:val="00945527"/>
    <w:rsid w:val="00960D83"/>
    <w:rsid w:val="00976025"/>
    <w:rsid w:val="00987194"/>
    <w:rsid w:val="009B093B"/>
    <w:rsid w:val="009B1DB4"/>
    <w:rsid w:val="009B6067"/>
    <w:rsid w:val="009B672A"/>
    <w:rsid w:val="009D1D41"/>
    <w:rsid w:val="009E1180"/>
    <w:rsid w:val="009E5908"/>
    <w:rsid w:val="009F0E1E"/>
    <w:rsid w:val="009F7697"/>
    <w:rsid w:val="00A05D18"/>
    <w:rsid w:val="00A26540"/>
    <w:rsid w:val="00A27F01"/>
    <w:rsid w:val="00A30376"/>
    <w:rsid w:val="00A45E5D"/>
    <w:rsid w:val="00A8162C"/>
    <w:rsid w:val="00A97D8E"/>
    <w:rsid w:val="00AA00EE"/>
    <w:rsid w:val="00AA4AE5"/>
    <w:rsid w:val="00AA5343"/>
    <w:rsid w:val="00AB059D"/>
    <w:rsid w:val="00AF3DE1"/>
    <w:rsid w:val="00B207FB"/>
    <w:rsid w:val="00B20E41"/>
    <w:rsid w:val="00B219FA"/>
    <w:rsid w:val="00B2332F"/>
    <w:rsid w:val="00B60CDC"/>
    <w:rsid w:val="00B851EE"/>
    <w:rsid w:val="00BA340F"/>
    <w:rsid w:val="00BA5A76"/>
    <w:rsid w:val="00BB3866"/>
    <w:rsid w:val="00BC57A4"/>
    <w:rsid w:val="00BE78E5"/>
    <w:rsid w:val="00C11799"/>
    <w:rsid w:val="00C42A05"/>
    <w:rsid w:val="00C44F95"/>
    <w:rsid w:val="00C53D00"/>
    <w:rsid w:val="00C57208"/>
    <w:rsid w:val="00C8784E"/>
    <w:rsid w:val="00CA0504"/>
    <w:rsid w:val="00CA64C1"/>
    <w:rsid w:val="00CB3736"/>
    <w:rsid w:val="00CC07F7"/>
    <w:rsid w:val="00CC2FDA"/>
    <w:rsid w:val="00CD0364"/>
    <w:rsid w:val="00CD6A28"/>
    <w:rsid w:val="00CF6388"/>
    <w:rsid w:val="00CF6909"/>
    <w:rsid w:val="00D01B6A"/>
    <w:rsid w:val="00D228F8"/>
    <w:rsid w:val="00D6105F"/>
    <w:rsid w:val="00D61F8F"/>
    <w:rsid w:val="00D63C99"/>
    <w:rsid w:val="00D675ED"/>
    <w:rsid w:val="00D810AA"/>
    <w:rsid w:val="00D90556"/>
    <w:rsid w:val="00D95FB9"/>
    <w:rsid w:val="00DB7CC3"/>
    <w:rsid w:val="00DF37EA"/>
    <w:rsid w:val="00DF4DD4"/>
    <w:rsid w:val="00E02613"/>
    <w:rsid w:val="00E0350B"/>
    <w:rsid w:val="00E070FB"/>
    <w:rsid w:val="00E24884"/>
    <w:rsid w:val="00E34647"/>
    <w:rsid w:val="00E616DE"/>
    <w:rsid w:val="00E83529"/>
    <w:rsid w:val="00EA303B"/>
    <w:rsid w:val="00EA69AE"/>
    <w:rsid w:val="00EF6C56"/>
    <w:rsid w:val="00F05F5A"/>
    <w:rsid w:val="00F22F9F"/>
    <w:rsid w:val="00F94692"/>
    <w:rsid w:val="00FA64FD"/>
    <w:rsid w:val="00FB6BE2"/>
    <w:rsid w:val="00FD120B"/>
    <w:rsid w:val="00FD2781"/>
    <w:rsid w:val="00FE5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D005"/>
  <w15:docId w15:val="{4728A4F4-0E3A-471A-A825-1AF2745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phedeliste">
    <w:name w:val="List Paragraph"/>
    <w:basedOn w:val="Normal"/>
    <w:uiPriority w:val="34"/>
    <w:qFormat/>
    <w:rsid w:val="00945527"/>
    <w:pPr>
      <w:spacing w:line="276" w:lineRule="auto"/>
      <w:ind w:leftChars="-1" w:left="708" w:hangingChars="1" w:hanging="1"/>
      <w:textDirection w:val="btLr"/>
      <w:textAlignment w:val="top"/>
      <w:outlineLvl w:val="0"/>
    </w:pPr>
    <w:rPr>
      <w:rFonts w:ascii="Arial" w:eastAsia="Arial" w:hAnsi="Arial" w:cs="Arial"/>
      <w:color w:val="000000"/>
      <w:position w:val="-1"/>
      <w:sz w:val="22"/>
      <w:szCs w:val="22"/>
    </w:rPr>
  </w:style>
  <w:style w:type="paragraph" w:styleId="NormalWeb">
    <w:name w:val="Normal (Web)"/>
    <w:basedOn w:val="Normal"/>
    <w:uiPriority w:val="99"/>
    <w:semiHidden/>
    <w:unhideWhenUsed/>
    <w:rsid w:val="00945527"/>
    <w:pPr>
      <w:spacing w:before="100" w:beforeAutospacing="1" w:after="100" w:afterAutospacing="1"/>
    </w:pPr>
  </w:style>
  <w:style w:type="character" w:styleId="Lienhypertexte">
    <w:name w:val="Hyperlink"/>
    <w:basedOn w:val="Policepardfaut"/>
    <w:uiPriority w:val="99"/>
    <w:unhideWhenUsed/>
    <w:rsid w:val="00945527"/>
    <w:rPr>
      <w:color w:val="0000FF"/>
      <w:u w:val="single"/>
    </w:rPr>
  </w:style>
  <w:style w:type="paragraph" w:styleId="Textedebulles">
    <w:name w:val="Balloon Text"/>
    <w:basedOn w:val="Normal"/>
    <w:link w:val="TextedebullesCar"/>
    <w:uiPriority w:val="99"/>
    <w:semiHidden/>
    <w:unhideWhenUsed/>
    <w:rsid w:val="006263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32C"/>
    <w:rPr>
      <w:rFonts w:ascii="Segoe UI" w:hAnsi="Segoe UI" w:cs="Segoe UI"/>
      <w:sz w:val="18"/>
      <w:szCs w:val="18"/>
    </w:rPr>
  </w:style>
  <w:style w:type="character" w:styleId="Lienhypertextesuivivisit">
    <w:name w:val="FollowedHyperlink"/>
    <w:basedOn w:val="Policepardfaut"/>
    <w:uiPriority w:val="99"/>
    <w:semiHidden/>
    <w:unhideWhenUsed/>
    <w:rsid w:val="00504C18"/>
    <w:rPr>
      <w:color w:val="800080" w:themeColor="followedHyperlink"/>
      <w:u w:val="single"/>
    </w:rPr>
  </w:style>
  <w:style w:type="character" w:customStyle="1" w:styleId="object">
    <w:name w:val="object"/>
    <w:basedOn w:val="Policepardfaut"/>
    <w:rsid w:val="009F0E1E"/>
  </w:style>
  <w:style w:type="character" w:styleId="Accentuation">
    <w:name w:val="Emphasis"/>
    <w:basedOn w:val="Policepardfaut"/>
    <w:uiPriority w:val="20"/>
    <w:qFormat/>
    <w:rsid w:val="009F0E1E"/>
    <w:rPr>
      <w:i/>
      <w:iCs/>
    </w:rPr>
  </w:style>
  <w:style w:type="character" w:customStyle="1" w:styleId="zmsearchresult">
    <w:name w:val="zmsearchresult"/>
    <w:basedOn w:val="Policepardfaut"/>
    <w:rsid w:val="00D6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2294">
      <w:bodyDiv w:val="1"/>
      <w:marLeft w:val="0"/>
      <w:marRight w:val="0"/>
      <w:marTop w:val="0"/>
      <w:marBottom w:val="0"/>
      <w:divBdr>
        <w:top w:val="none" w:sz="0" w:space="0" w:color="auto"/>
        <w:left w:val="none" w:sz="0" w:space="0" w:color="auto"/>
        <w:bottom w:val="none" w:sz="0" w:space="0" w:color="auto"/>
        <w:right w:val="none" w:sz="0" w:space="0" w:color="auto"/>
      </w:divBdr>
    </w:div>
    <w:div w:id="442964738">
      <w:bodyDiv w:val="1"/>
      <w:marLeft w:val="0"/>
      <w:marRight w:val="0"/>
      <w:marTop w:val="0"/>
      <w:marBottom w:val="0"/>
      <w:divBdr>
        <w:top w:val="none" w:sz="0" w:space="0" w:color="auto"/>
        <w:left w:val="none" w:sz="0" w:space="0" w:color="auto"/>
        <w:bottom w:val="none" w:sz="0" w:space="0" w:color="auto"/>
        <w:right w:val="none" w:sz="0" w:space="0" w:color="auto"/>
      </w:divBdr>
      <w:divsChild>
        <w:div w:id="148521365">
          <w:marLeft w:val="0"/>
          <w:marRight w:val="0"/>
          <w:marTop w:val="0"/>
          <w:marBottom w:val="0"/>
          <w:divBdr>
            <w:top w:val="none" w:sz="0" w:space="0" w:color="auto"/>
            <w:left w:val="none" w:sz="0" w:space="0" w:color="auto"/>
            <w:bottom w:val="none" w:sz="0" w:space="0" w:color="auto"/>
            <w:right w:val="none" w:sz="0" w:space="0" w:color="auto"/>
          </w:divBdr>
        </w:div>
      </w:divsChild>
    </w:div>
    <w:div w:id="796726274">
      <w:bodyDiv w:val="1"/>
      <w:marLeft w:val="0"/>
      <w:marRight w:val="0"/>
      <w:marTop w:val="0"/>
      <w:marBottom w:val="0"/>
      <w:divBdr>
        <w:top w:val="none" w:sz="0" w:space="0" w:color="auto"/>
        <w:left w:val="none" w:sz="0" w:space="0" w:color="auto"/>
        <w:bottom w:val="none" w:sz="0" w:space="0" w:color="auto"/>
        <w:right w:val="none" w:sz="0" w:space="0" w:color="auto"/>
      </w:divBdr>
      <w:divsChild>
        <w:div w:id="1855918392">
          <w:marLeft w:val="0"/>
          <w:marRight w:val="0"/>
          <w:marTop w:val="0"/>
          <w:marBottom w:val="0"/>
          <w:divBdr>
            <w:top w:val="none" w:sz="0" w:space="0" w:color="auto"/>
            <w:left w:val="none" w:sz="0" w:space="0" w:color="auto"/>
            <w:bottom w:val="none" w:sz="0" w:space="0" w:color="auto"/>
            <w:right w:val="none" w:sz="0" w:space="0" w:color="auto"/>
          </w:divBdr>
        </w:div>
      </w:divsChild>
    </w:div>
    <w:div w:id="1065957054">
      <w:bodyDiv w:val="1"/>
      <w:marLeft w:val="0"/>
      <w:marRight w:val="0"/>
      <w:marTop w:val="0"/>
      <w:marBottom w:val="0"/>
      <w:divBdr>
        <w:top w:val="none" w:sz="0" w:space="0" w:color="auto"/>
        <w:left w:val="none" w:sz="0" w:space="0" w:color="auto"/>
        <w:bottom w:val="none" w:sz="0" w:space="0" w:color="auto"/>
        <w:right w:val="none" w:sz="0" w:space="0" w:color="auto"/>
      </w:divBdr>
      <w:divsChild>
        <w:div w:id="1059937232">
          <w:marLeft w:val="0"/>
          <w:marRight w:val="0"/>
          <w:marTop w:val="0"/>
          <w:marBottom w:val="0"/>
          <w:divBdr>
            <w:top w:val="none" w:sz="0" w:space="0" w:color="auto"/>
            <w:left w:val="none" w:sz="0" w:space="0" w:color="auto"/>
            <w:bottom w:val="none" w:sz="0" w:space="0" w:color="auto"/>
            <w:right w:val="none" w:sz="0" w:space="0" w:color="auto"/>
          </w:divBdr>
        </w:div>
        <w:div w:id="1253508405">
          <w:marLeft w:val="0"/>
          <w:marRight w:val="0"/>
          <w:marTop w:val="0"/>
          <w:marBottom w:val="0"/>
          <w:divBdr>
            <w:top w:val="none" w:sz="0" w:space="0" w:color="auto"/>
            <w:left w:val="none" w:sz="0" w:space="0" w:color="auto"/>
            <w:bottom w:val="none" w:sz="0" w:space="0" w:color="auto"/>
            <w:right w:val="none" w:sz="0" w:space="0" w:color="auto"/>
          </w:divBdr>
          <w:divsChild>
            <w:div w:id="14713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391">
      <w:bodyDiv w:val="1"/>
      <w:marLeft w:val="0"/>
      <w:marRight w:val="0"/>
      <w:marTop w:val="0"/>
      <w:marBottom w:val="0"/>
      <w:divBdr>
        <w:top w:val="none" w:sz="0" w:space="0" w:color="auto"/>
        <w:left w:val="none" w:sz="0" w:space="0" w:color="auto"/>
        <w:bottom w:val="none" w:sz="0" w:space="0" w:color="auto"/>
        <w:right w:val="none" w:sz="0" w:space="0" w:color="auto"/>
      </w:divBdr>
      <w:divsChild>
        <w:div w:id="227110387">
          <w:marLeft w:val="0"/>
          <w:marRight w:val="0"/>
          <w:marTop w:val="0"/>
          <w:marBottom w:val="0"/>
          <w:divBdr>
            <w:top w:val="none" w:sz="0" w:space="0" w:color="auto"/>
            <w:left w:val="none" w:sz="0" w:space="0" w:color="auto"/>
            <w:bottom w:val="none" w:sz="0" w:space="0" w:color="auto"/>
            <w:right w:val="none" w:sz="0" w:space="0" w:color="auto"/>
          </w:divBdr>
        </w:div>
        <w:div w:id="1039547661">
          <w:marLeft w:val="0"/>
          <w:marRight w:val="0"/>
          <w:marTop w:val="0"/>
          <w:marBottom w:val="0"/>
          <w:divBdr>
            <w:top w:val="none" w:sz="0" w:space="0" w:color="auto"/>
            <w:left w:val="none" w:sz="0" w:space="0" w:color="auto"/>
            <w:bottom w:val="none" w:sz="0" w:space="0" w:color="auto"/>
            <w:right w:val="none" w:sz="0" w:space="0" w:color="auto"/>
          </w:divBdr>
        </w:div>
      </w:divsChild>
    </w:div>
    <w:div w:id="1198855067">
      <w:bodyDiv w:val="1"/>
      <w:marLeft w:val="0"/>
      <w:marRight w:val="0"/>
      <w:marTop w:val="0"/>
      <w:marBottom w:val="0"/>
      <w:divBdr>
        <w:top w:val="none" w:sz="0" w:space="0" w:color="auto"/>
        <w:left w:val="none" w:sz="0" w:space="0" w:color="auto"/>
        <w:bottom w:val="none" w:sz="0" w:space="0" w:color="auto"/>
        <w:right w:val="none" w:sz="0" w:space="0" w:color="auto"/>
      </w:divBdr>
    </w:div>
    <w:div w:id="1434087225">
      <w:bodyDiv w:val="1"/>
      <w:marLeft w:val="0"/>
      <w:marRight w:val="0"/>
      <w:marTop w:val="0"/>
      <w:marBottom w:val="0"/>
      <w:divBdr>
        <w:top w:val="none" w:sz="0" w:space="0" w:color="auto"/>
        <w:left w:val="none" w:sz="0" w:space="0" w:color="auto"/>
        <w:bottom w:val="none" w:sz="0" w:space="0" w:color="auto"/>
        <w:right w:val="none" w:sz="0" w:space="0" w:color="auto"/>
      </w:divBdr>
      <w:divsChild>
        <w:div w:id="650136600">
          <w:marLeft w:val="0"/>
          <w:marRight w:val="0"/>
          <w:marTop w:val="0"/>
          <w:marBottom w:val="0"/>
          <w:divBdr>
            <w:top w:val="none" w:sz="0" w:space="0" w:color="auto"/>
            <w:left w:val="none" w:sz="0" w:space="0" w:color="auto"/>
            <w:bottom w:val="none" w:sz="0" w:space="0" w:color="auto"/>
            <w:right w:val="none" w:sz="0" w:space="0" w:color="auto"/>
          </w:divBdr>
        </w:div>
      </w:divsChild>
    </w:div>
    <w:div w:id="1540511417">
      <w:bodyDiv w:val="1"/>
      <w:marLeft w:val="0"/>
      <w:marRight w:val="0"/>
      <w:marTop w:val="0"/>
      <w:marBottom w:val="0"/>
      <w:divBdr>
        <w:top w:val="none" w:sz="0" w:space="0" w:color="auto"/>
        <w:left w:val="none" w:sz="0" w:space="0" w:color="auto"/>
        <w:bottom w:val="none" w:sz="0" w:space="0" w:color="auto"/>
        <w:right w:val="none" w:sz="0" w:space="0" w:color="auto"/>
      </w:divBdr>
      <w:divsChild>
        <w:div w:id="1492405739">
          <w:marLeft w:val="0"/>
          <w:marRight w:val="0"/>
          <w:marTop w:val="0"/>
          <w:marBottom w:val="0"/>
          <w:divBdr>
            <w:top w:val="none" w:sz="0" w:space="0" w:color="auto"/>
            <w:left w:val="none" w:sz="0" w:space="0" w:color="auto"/>
            <w:bottom w:val="none" w:sz="0" w:space="0" w:color="auto"/>
            <w:right w:val="none" w:sz="0" w:space="0" w:color="auto"/>
          </w:divBdr>
        </w:div>
      </w:divsChild>
    </w:div>
    <w:div w:id="1553535385">
      <w:bodyDiv w:val="1"/>
      <w:marLeft w:val="0"/>
      <w:marRight w:val="0"/>
      <w:marTop w:val="0"/>
      <w:marBottom w:val="0"/>
      <w:divBdr>
        <w:top w:val="none" w:sz="0" w:space="0" w:color="auto"/>
        <w:left w:val="none" w:sz="0" w:space="0" w:color="auto"/>
        <w:bottom w:val="none" w:sz="0" w:space="0" w:color="auto"/>
        <w:right w:val="none" w:sz="0" w:space="0" w:color="auto"/>
      </w:divBdr>
    </w:div>
    <w:div w:id="1554078394">
      <w:bodyDiv w:val="1"/>
      <w:marLeft w:val="0"/>
      <w:marRight w:val="0"/>
      <w:marTop w:val="0"/>
      <w:marBottom w:val="0"/>
      <w:divBdr>
        <w:top w:val="none" w:sz="0" w:space="0" w:color="auto"/>
        <w:left w:val="none" w:sz="0" w:space="0" w:color="auto"/>
        <w:bottom w:val="none" w:sz="0" w:space="0" w:color="auto"/>
        <w:right w:val="none" w:sz="0" w:space="0" w:color="auto"/>
      </w:divBdr>
      <w:divsChild>
        <w:div w:id="1241789428">
          <w:marLeft w:val="0"/>
          <w:marRight w:val="0"/>
          <w:marTop w:val="0"/>
          <w:marBottom w:val="0"/>
          <w:divBdr>
            <w:top w:val="none" w:sz="0" w:space="0" w:color="auto"/>
            <w:left w:val="none" w:sz="0" w:space="0" w:color="auto"/>
            <w:bottom w:val="none" w:sz="0" w:space="0" w:color="auto"/>
            <w:right w:val="none" w:sz="0" w:space="0" w:color="auto"/>
          </w:divBdr>
        </w:div>
        <w:div w:id="719213566">
          <w:marLeft w:val="0"/>
          <w:marRight w:val="0"/>
          <w:marTop w:val="0"/>
          <w:marBottom w:val="0"/>
          <w:divBdr>
            <w:top w:val="none" w:sz="0" w:space="0" w:color="auto"/>
            <w:left w:val="none" w:sz="0" w:space="0" w:color="auto"/>
            <w:bottom w:val="none" w:sz="0" w:space="0" w:color="auto"/>
            <w:right w:val="none" w:sz="0" w:space="0" w:color="auto"/>
          </w:divBdr>
        </w:div>
      </w:divsChild>
    </w:div>
    <w:div w:id="1780104911">
      <w:bodyDiv w:val="1"/>
      <w:marLeft w:val="0"/>
      <w:marRight w:val="0"/>
      <w:marTop w:val="0"/>
      <w:marBottom w:val="0"/>
      <w:divBdr>
        <w:top w:val="none" w:sz="0" w:space="0" w:color="auto"/>
        <w:left w:val="none" w:sz="0" w:space="0" w:color="auto"/>
        <w:bottom w:val="none" w:sz="0" w:space="0" w:color="auto"/>
        <w:right w:val="none" w:sz="0" w:space="0" w:color="auto"/>
      </w:divBdr>
    </w:div>
    <w:div w:id="1876117660">
      <w:bodyDiv w:val="1"/>
      <w:marLeft w:val="0"/>
      <w:marRight w:val="0"/>
      <w:marTop w:val="0"/>
      <w:marBottom w:val="0"/>
      <w:divBdr>
        <w:top w:val="none" w:sz="0" w:space="0" w:color="auto"/>
        <w:left w:val="none" w:sz="0" w:space="0" w:color="auto"/>
        <w:bottom w:val="none" w:sz="0" w:space="0" w:color="auto"/>
        <w:right w:val="none" w:sz="0" w:space="0" w:color="auto"/>
      </w:divBdr>
      <w:divsChild>
        <w:div w:id="1640768448">
          <w:marLeft w:val="0"/>
          <w:marRight w:val="0"/>
          <w:marTop w:val="0"/>
          <w:marBottom w:val="0"/>
          <w:divBdr>
            <w:top w:val="none" w:sz="0" w:space="0" w:color="auto"/>
            <w:left w:val="none" w:sz="0" w:space="0" w:color="auto"/>
            <w:bottom w:val="none" w:sz="0" w:space="0" w:color="auto"/>
            <w:right w:val="none" w:sz="0" w:space="0" w:color="auto"/>
          </w:divBdr>
        </w:div>
        <w:div w:id="240255526">
          <w:marLeft w:val="0"/>
          <w:marRight w:val="0"/>
          <w:marTop w:val="0"/>
          <w:marBottom w:val="0"/>
          <w:divBdr>
            <w:top w:val="none" w:sz="0" w:space="0" w:color="auto"/>
            <w:left w:val="none" w:sz="0" w:space="0" w:color="auto"/>
            <w:bottom w:val="none" w:sz="0" w:space="0" w:color="auto"/>
            <w:right w:val="none" w:sz="0" w:space="0" w:color="auto"/>
          </w:divBdr>
        </w:div>
      </w:divsChild>
    </w:div>
    <w:div w:id="1939217899">
      <w:bodyDiv w:val="1"/>
      <w:marLeft w:val="0"/>
      <w:marRight w:val="0"/>
      <w:marTop w:val="0"/>
      <w:marBottom w:val="0"/>
      <w:divBdr>
        <w:top w:val="none" w:sz="0" w:space="0" w:color="auto"/>
        <w:left w:val="none" w:sz="0" w:space="0" w:color="auto"/>
        <w:bottom w:val="none" w:sz="0" w:space="0" w:color="auto"/>
        <w:right w:val="none" w:sz="0" w:space="0" w:color="auto"/>
      </w:divBdr>
    </w:div>
    <w:div w:id="2044859788">
      <w:bodyDiv w:val="1"/>
      <w:marLeft w:val="0"/>
      <w:marRight w:val="0"/>
      <w:marTop w:val="0"/>
      <w:marBottom w:val="0"/>
      <w:divBdr>
        <w:top w:val="none" w:sz="0" w:space="0" w:color="auto"/>
        <w:left w:val="none" w:sz="0" w:space="0" w:color="auto"/>
        <w:bottom w:val="none" w:sz="0" w:space="0" w:color="auto"/>
        <w:right w:val="none" w:sz="0" w:space="0" w:color="auto"/>
      </w:divBdr>
    </w:div>
    <w:div w:id="205901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rolinarito.com" TargetMode="External"/><Relationship Id="rId21" Type="http://schemas.openxmlformats.org/officeDocument/2006/relationships/footer" Target="footer1.xml"/><Relationship Id="rId42" Type="http://schemas.openxmlformats.org/officeDocument/2006/relationships/hyperlink" Target="https://edshpt.univ-grenoble-alpes.fr" TargetMode="External"/><Relationship Id="rId47" Type="http://schemas.openxmlformats.org/officeDocument/2006/relationships/hyperlink" Target="http://critiquedart.revues.org/" TargetMode="External"/><Relationship Id="rId63" Type="http://schemas.openxmlformats.org/officeDocument/2006/relationships/image" Target="media/image14.png"/><Relationship Id="rId68" Type="http://schemas.openxmlformats.org/officeDocument/2006/relationships/hyperlink" Target="https://www.univ-grenoble-alpes.fr/campus/sante-handicap-et-aid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hyperlink" Target="https://llasic.univ-grenoble-alpes.fr/" TargetMode="External"/><Relationship Id="rId11" Type="http://schemas.openxmlformats.org/officeDocument/2006/relationships/image" Target="media/image4.png"/><Relationship Id="rId24" Type="http://schemas.openxmlformats.org/officeDocument/2006/relationships/hyperlink" Target="https://musees.isere.fr/expo/musee-de-lancien-eveche-histoire-de-savoirs-luniversite-grenoble-alpes-1339-2021" TargetMode="External"/><Relationship Id="rId32" Type="http://schemas.openxmlformats.org/officeDocument/2006/relationships/hyperlink" Target="https://ilcea4.univ-grenoble-alpes.fr/" TargetMode="External"/><Relationship Id="rId37" Type="http://schemas.openxmlformats.org/officeDocument/2006/relationships/hyperlink" Target="https://www.arts-in-the-alps.com" TargetMode="External"/><Relationship Id="rId40" Type="http://schemas.openxmlformats.org/officeDocument/2006/relationships/hyperlink" Target="https://performance.univ-grenoble-alpes.fr" TargetMode="External"/><Relationship Id="rId45" Type="http://schemas.openxmlformats.org/officeDocument/2006/relationships/hyperlink" Target="https://modernidadesdescentralizadas.com/accueil/" TargetMode="External"/><Relationship Id="rId53" Type="http://schemas.openxmlformats.org/officeDocument/2006/relationships/hyperlink" Target="mailto:didier.coureau@univ-grenoble-alpes.fr" TargetMode="External"/><Relationship Id="rId58" Type="http://schemas.openxmlformats.org/officeDocument/2006/relationships/hyperlink" Target="mailto:laurence.riviere@univ-grenoble-alpes.fr" TargetMode="External"/><Relationship Id="rId66" Type="http://schemas.openxmlformats.org/officeDocument/2006/relationships/hyperlink" Target="https://www.crous-grenoble.fr/" TargetMode="External"/><Relationship Id="rId5" Type="http://schemas.openxmlformats.org/officeDocument/2006/relationships/webSettings" Target="webSettings.xml"/><Relationship Id="rId61" Type="http://schemas.openxmlformats.org/officeDocument/2006/relationships/hyperlink" Target="mailto:anne.cayuela@univ-grenoble-alpes.fr"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hyperlink" Target="https://www.univ-grenoble-alpes.fr/universite/ambition-et-strategie/la-graduate-school/la-graduate-school-gs-uga-900243.kjsp" TargetMode="External"/><Relationship Id="rId27" Type="http://schemas.openxmlformats.org/officeDocument/2006/relationships/hyperlink" Target="http://www.miekebal.org" TargetMode="External"/><Relationship Id="rId30" Type="http://schemas.openxmlformats.org/officeDocument/2006/relationships/hyperlink" Target="https://arsh.univ-grenoble-alpes.fr" TargetMode="External"/><Relationship Id="rId35" Type="http://schemas.openxmlformats.org/officeDocument/2006/relationships/hyperlink" Target="https://luhcie.univ-grenoble-alpes.fr" TargetMode="External"/><Relationship Id="rId43" Type="http://schemas.openxmlformats.org/officeDocument/2006/relationships/hyperlink" Target="http://www.esad-gv.fr/fr" TargetMode="External"/><Relationship Id="rId48" Type="http://schemas.openxmlformats.org/officeDocument/2006/relationships/hyperlink" Target="https://narrative4.com/" TargetMode="External"/><Relationship Id="rId56" Type="http://schemas.openxmlformats.org/officeDocument/2006/relationships/hyperlink" Target="mailto:gilles.bertrand@univ-grenoble-alpes.fr" TargetMode="External"/><Relationship Id="rId64" Type="http://schemas.openxmlformats.org/officeDocument/2006/relationships/hyperlink" Target="http://www.tag.fr/"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isabelle.krzywkowski@univ-grenoble-alpes.fr" TargetMode="Externa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www.mc2grenoble.fr" TargetMode="External"/><Relationship Id="rId33" Type="http://schemas.openxmlformats.org/officeDocument/2006/relationships/hyperlink" Target="http://larhra.ish-lyon.cnrs.fr/presentation" TargetMode="External"/><Relationship Id="rId38" Type="http://schemas.openxmlformats.org/officeDocument/2006/relationships/hyperlink" Target="https://www.arts-in-the-alps.com" TargetMode="External"/><Relationship Id="rId46" Type="http://schemas.openxmlformats.org/officeDocument/2006/relationships/hyperlink" Target="http://www.archivesdelacritiquedart.org/" TargetMode="External"/><Relationship Id="rId59" Type="http://schemas.openxmlformats.org/officeDocument/2006/relationships/hyperlink" Target="mailto:paula.barreiro-lopez@univ-grenoble-alpes.fr" TargetMode="External"/><Relationship Id="rId67" Type="http://schemas.openxmlformats.org/officeDocument/2006/relationships/hyperlink" Target="https://bibliotheques.univ-grenoble-alpes.fr" TargetMode="External"/><Relationship Id="rId20" Type="http://schemas.openxmlformats.org/officeDocument/2006/relationships/image" Target="media/image13.png"/><Relationship Id="rId41" Type="http://schemas.openxmlformats.org/officeDocument/2006/relationships/hyperlink" Target="http://ecoledoctorale-llsh.univ-grenoble-alpes.fr" TargetMode="External"/><Relationship Id="rId54" Type="http://schemas.openxmlformats.org/officeDocument/2006/relationships/hyperlink" Target="mailto:gretchen.schiller@univ-grenoble-alpes.fr" TargetMode="External"/><Relationship Id="rId62" Type="http://schemas.openxmlformats.org/officeDocument/2006/relationships/hyperlink" Target="mailto:catherine.orsini-saillet@univ-grenoble-alpes.f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s://langues-etrangeres.univ-grenoble-alpes.fr" TargetMode="External"/><Relationship Id="rId36" Type="http://schemas.openxmlformats.org/officeDocument/2006/relationships/hyperlink" Target="http://maisondelacreation.univ-grenoble-alpes.fr" TargetMode="External"/><Relationship Id="rId49" Type="http://schemas.openxmlformats.org/officeDocument/2006/relationships/hyperlink" Target="mailto:llasic-master-ALC@univ-grenoble-alpes.fr" TargetMode="External"/><Relationship Id="rId57" Type="http://schemas.openxmlformats.org/officeDocument/2006/relationships/hyperlink" Target="mailto:arsh-master@univ-grenoble-alpes.fr" TargetMode="External"/><Relationship Id="rId10" Type="http://schemas.openxmlformats.org/officeDocument/2006/relationships/image" Target="media/image3.png"/><Relationship Id="rId31" Type="http://schemas.openxmlformats.org/officeDocument/2006/relationships/hyperlink" Target="https://arsh.univ-grenoble-alpes.fr" TargetMode="External"/><Relationship Id="rId44" Type="http://schemas.openxmlformats.org/officeDocument/2006/relationships/hyperlink" Target="https://humanities.exeter.ac.uk/drama/staff/astles/" TargetMode="External"/><Relationship Id="rId52" Type="http://schemas.openxmlformats.org/officeDocument/2006/relationships/hyperlink" Target="mailto:llasic-master-CA@univ-grenoble-alpes.fr" TargetMode="External"/><Relationship Id="rId60" Type="http://schemas.openxmlformats.org/officeDocument/2006/relationships/hyperlink" Target="mailto:isabelle.mazzilli@univ-grenoble-alpes.fr" TargetMode="External"/><Relationship Id="rId65" Type="http://schemas.openxmlformats.org/officeDocument/2006/relationships/hyperlink" Target="https://campus.univ-grenoble-alpes.fr/fr/menu-principal/services/icampus-welcome-center/"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image" Target="media/image11.jpg"/><Relationship Id="rId39" Type="http://schemas.openxmlformats.org/officeDocument/2006/relationships/hyperlink" Target="https://patrimalp.univ-grenoble-alpes.fr" TargetMode="External"/><Relationship Id="rId34" Type="http://schemas.openxmlformats.org/officeDocument/2006/relationships/hyperlink" Target="https://litt-arts.univ-grenoble-alpes.fr" TargetMode="External"/><Relationship Id="rId50" Type="http://schemas.openxmlformats.org/officeDocument/2006/relationships/hyperlink" Target="mailto:delphine.gleizes@univ-grenoble-alpes.fr" TargetMode="External"/><Relationship Id="rId55" Type="http://schemas.openxmlformats.org/officeDocument/2006/relationships/hyperlink" Target="mailto:arsh-master@univ-grenoble-alp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C886-1347-40CE-827D-BFD5CDD9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8012</Words>
  <Characters>44072</Characters>
  <Application>Microsoft Office Word</Application>
  <DocSecurity>0</DocSecurity>
  <Lines>367</Lines>
  <Paragraphs>103</Paragraphs>
  <ScaleCrop>false</ScaleCrop>
  <HeadingPairs>
    <vt:vector size="2" baseType="variant">
      <vt:variant>
        <vt:lpstr>Titre</vt:lpstr>
      </vt:variant>
      <vt:variant>
        <vt:i4>1</vt:i4>
      </vt:variant>
    </vt:vector>
  </HeadingPairs>
  <TitlesOfParts>
    <vt:vector size="1" baseType="lpstr">
      <vt:lpstr/>
    </vt:vector>
  </TitlesOfParts>
  <Company>Université Grenoble Alpes</Company>
  <LinksUpToDate>false</LinksUpToDate>
  <CharactersWithSpaces>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MEUNIER</dc:creator>
  <cp:lastModifiedBy>VIRGINIE MEUNIER</cp:lastModifiedBy>
  <cp:revision>12</cp:revision>
  <cp:lastPrinted>2021-09-09T08:31:00Z</cp:lastPrinted>
  <dcterms:created xsi:type="dcterms:W3CDTF">2021-09-10T07:39:00Z</dcterms:created>
  <dcterms:modified xsi:type="dcterms:W3CDTF">2021-09-10T15:48:00Z</dcterms:modified>
</cp:coreProperties>
</file>